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5BBD" w:rsidRDefault="00A67BC7">
      <w:pPr>
        <w:pStyle w:val="af1"/>
        <w:spacing w:line="240" w:lineRule="auto"/>
        <w:rPr>
          <w:rFonts w:ascii="Times New Roman" w:hAnsi="Times New Roman"/>
          <w:bCs/>
          <w:caps/>
        </w:rPr>
      </w:pPr>
      <w:r>
        <w:rPr>
          <w:rFonts w:ascii="Times New Roman" w:hAnsi="Times New Roman"/>
          <w:caps/>
        </w:rPr>
        <w:t>ТАШКЕНТСКИЙ ГОСУДАРСТВЕННЫЙ ЮРИДИЧЕСКИЙ УНИВЕРСИТЕТ</w:t>
      </w:r>
    </w:p>
    <w:p w:rsidR="00C15BBD" w:rsidRDefault="00C15BBD">
      <w:pPr>
        <w:widowControl w:val="0"/>
        <w:jc w:val="center"/>
        <w:rPr>
          <w:b/>
          <w:szCs w:val="28"/>
        </w:rPr>
      </w:pPr>
    </w:p>
    <w:p w:rsidR="00C15BBD" w:rsidRDefault="00C15BBD">
      <w:pPr>
        <w:widowControl w:val="0"/>
        <w:jc w:val="center"/>
        <w:rPr>
          <w:b/>
          <w:szCs w:val="28"/>
        </w:rPr>
      </w:pPr>
    </w:p>
    <w:p w:rsidR="00C15BBD" w:rsidRDefault="00C15BBD">
      <w:pPr>
        <w:widowControl w:val="0"/>
        <w:rPr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70"/>
        <w:gridCol w:w="2539"/>
        <w:gridCol w:w="4145"/>
      </w:tblGrid>
      <w:tr w:rsidR="00C15BBD">
        <w:tc>
          <w:tcPr>
            <w:tcW w:w="2754" w:type="dxa"/>
          </w:tcPr>
          <w:p w:rsidR="00C15BBD" w:rsidRDefault="00C15BBD">
            <w:pPr>
              <w:jc w:val="center"/>
              <w:rPr>
                <w:szCs w:val="28"/>
                <w:lang w:val="uz-Cyrl-UZ"/>
              </w:rPr>
            </w:pPr>
          </w:p>
        </w:tc>
        <w:tc>
          <w:tcPr>
            <w:tcW w:w="2618" w:type="dxa"/>
          </w:tcPr>
          <w:p w:rsidR="00C15BBD" w:rsidRDefault="00C15BBD">
            <w:pPr>
              <w:jc w:val="center"/>
              <w:rPr>
                <w:szCs w:val="28"/>
              </w:rPr>
            </w:pPr>
          </w:p>
        </w:tc>
        <w:tc>
          <w:tcPr>
            <w:tcW w:w="4198" w:type="dxa"/>
          </w:tcPr>
          <w:p w:rsidR="00C15BBD" w:rsidRDefault="00A67BC7">
            <w:pPr>
              <w:jc w:val="center"/>
              <w:rPr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«УТВЕРЖДАЮ»</w:t>
            </w:r>
          </w:p>
          <w:p w:rsidR="00C15BBD" w:rsidRDefault="00A67BC7">
            <w:pPr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Ректор Ташкентского государственного юридического университета</w:t>
            </w:r>
          </w:p>
          <w:p w:rsidR="00C15BBD" w:rsidRDefault="00C15BBD">
            <w:pPr>
              <w:jc w:val="center"/>
              <w:rPr>
                <w:szCs w:val="28"/>
              </w:rPr>
            </w:pPr>
          </w:p>
          <w:p w:rsidR="00C15BBD" w:rsidRDefault="00A67BC7">
            <w:pPr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_________________ </w:t>
            </w:r>
          </w:p>
          <w:p w:rsidR="00C15BBD" w:rsidRDefault="00A67BC7">
            <w:pPr>
              <w:spacing w:after="0"/>
              <w:jc w:val="center"/>
              <w:rPr>
                <w:szCs w:val="28"/>
                <w:lang w:val="uz-Cyrl-UZ"/>
              </w:rPr>
            </w:pPr>
            <w:r>
              <w:rPr>
                <w:szCs w:val="28"/>
                <w:lang w:val="uz-Cyrl-UZ"/>
              </w:rPr>
              <w:t>Б.Ходжаев</w:t>
            </w:r>
          </w:p>
          <w:p w:rsidR="00C15BBD" w:rsidRDefault="00C15BBD">
            <w:pPr>
              <w:spacing w:after="0"/>
              <w:jc w:val="center"/>
              <w:rPr>
                <w:rFonts w:eastAsia="Times New Roman"/>
                <w:szCs w:val="28"/>
              </w:rPr>
            </w:pPr>
          </w:p>
          <w:p w:rsidR="00C15BBD" w:rsidRDefault="00A67BC7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Times New Roman"/>
                <w:szCs w:val="28"/>
              </w:rPr>
              <w:t>«___» ___________ 202</w:t>
            </w:r>
            <w:r>
              <w:rPr>
                <w:rFonts w:eastAsia="Times New Roman"/>
                <w:szCs w:val="28"/>
                <w:lang w:val="en-US"/>
              </w:rPr>
              <w:t>6</w:t>
            </w:r>
            <w:r>
              <w:rPr>
                <w:rFonts w:eastAsia="Times New Roman"/>
                <w:szCs w:val="28"/>
              </w:rPr>
              <w:t xml:space="preserve"> г.</w:t>
            </w:r>
          </w:p>
          <w:p w:rsidR="00C15BBD" w:rsidRDefault="00A67BC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</w:tr>
    </w:tbl>
    <w:p w:rsidR="00C15BBD" w:rsidRDefault="00C15BBD">
      <w:pPr>
        <w:jc w:val="center"/>
        <w:rPr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354"/>
      </w:tblGrid>
      <w:tr w:rsidR="00C15BBD">
        <w:tc>
          <w:tcPr>
            <w:tcW w:w="5000" w:type="pct"/>
          </w:tcPr>
          <w:p w:rsidR="00C15BBD" w:rsidRDefault="00A67BC7">
            <w:pPr>
              <w:pStyle w:val="2"/>
              <w:spacing w:line="240" w:lineRule="auto"/>
              <w:ind w:left="0" w:firstLine="0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 xml:space="preserve">ПРОГРАММА </w:t>
            </w:r>
          </w:p>
          <w:p w:rsidR="00C15BBD" w:rsidRDefault="00A67BC7">
            <w:pPr>
              <w:pStyle w:val="2"/>
              <w:spacing w:line="240" w:lineRule="auto"/>
              <w:ind w:left="0" w:firstLine="0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 xml:space="preserve">ИТОГОВОЙ ГОСУДАРСТВЕННОЙ АТТЕСТАЦИИ </w:t>
            </w:r>
          </w:p>
          <w:p w:rsidR="00C15BBD" w:rsidRDefault="00A67BC7">
            <w:pPr>
              <w:pStyle w:val="2"/>
              <w:spacing w:line="240" w:lineRule="auto"/>
              <w:ind w:left="0" w:firstLine="0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 xml:space="preserve">по модулям </w:t>
            </w:r>
          </w:p>
          <w:p w:rsidR="00C15BBD" w:rsidRDefault="00C15BBD"/>
          <w:p w:rsidR="00C15BBD" w:rsidRDefault="00A67BC7">
            <w:pPr>
              <w:pStyle w:val="2"/>
              <w:spacing w:line="240" w:lineRule="auto"/>
              <w:ind w:left="0" w:firstLine="0"/>
              <w:rPr>
                <w:rFonts w:ascii="Times New Roman" w:hAnsi="Times New Roman"/>
                <w:lang w:val="uz-Cyrl-UZ"/>
              </w:rPr>
            </w:pPr>
            <w:r>
              <w:rPr>
                <w:rFonts w:eastAsia="Times New Roman"/>
                <w:b w:val="0"/>
                <w:szCs w:val="28"/>
              </w:rPr>
              <w:t>«</w:t>
            </w:r>
            <w:r>
              <w:rPr>
                <w:rFonts w:ascii="Times New Roman" w:hAnsi="Times New Roman"/>
              </w:rPr>
              <w:t>КОНСТИТУЦИОННОЕ ПРАВО</w:t>
            </w:r>
          </w:p>
          <w:p w:rsidR="00C15BBD" w:rsidRDefault="00A67BC7">
            <w:pPr>
              <w:pStyle w:val="2"/>
              <w:spacing w:line="240" w:lineRule="auto"/>
              <w:ind w:left="0" w:firstLine="0"/>
              <w:rPr>
                <w:rFonts w:ascii="Times New Roman" w:eastAsia="Times New Roman" w:hAnsi="Times New Roman"/>
                <w:bCs/>
                <w:szCs w:val="28"/>
                <w:lang w:val="uz-Cyrl-UZ"/>
              </w:rPr>
            </w:pPr>
            <w:r>
              <w:rPr>
                <w:rFonts w:ascii="Times New Roman" w:eastAsia="Times New Roman" w:hAnsi="Times New Roman"/>
                <w:bCs/>
                <w:szCs w:val="28"/>
                <w:lang w:val="uz-Cyrl-UZ"/>
              </w:rPr>
              <w:t>АДМИНИСТРАТИВНОЕ ПРАВО</w:t>
            </w:r>
            <w:r>
              <w:rPr>
                <w:rFonts w:ascii="Times New Roman" w:eastAsia="Times New Roman" w:hAnsi="Times New Roman"/>
                <w:bCs/>
                <w:szCs w:val="28"/>
              </w:rPr>
              <w:t>,</w:t>
            </w:r>
            <w:r>
              <w:rPr>
                <w:rFonts w:ascii="Times New Roman" w:eastAsia="Times New Roman" w:hAnsi="Times New Roman"/>
                <w:bCs/>
                <w:szCs w:val="28"/>
                <w:lang w:val="uz-Cyrl-UZ"/>
              </w:rPr>
              <w:t xml:space="preserve"> АДМИНИСТРАТИВНОЕ СУДОПРОИЗВОДСТВО</w:t>
            </w:r>
            <w:r>
              <w:rPr>
                <w:rFonts w:eastAsia="Times New Roman"/>
                <w:b w:val="0"/>
                <w:szCs w:val="28"/>
              </w:rPr>
              <w:t>»</w:t>
            </w:r>
          </w:p>
          <w:p w:rsidR="00C15BBD" w:rsidRDefault="00A67BC7">
            <w:pPr>
              <w:pStyle w:val="2"/>
              <w:tabs>
                <w:tab w:val="left" w:pos="3084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/>
                <w:bCs/>
                <w:szCs w:val="28"/>
                <w:lang w:val="uz-Cyrl-UZ"/>
              </w:rPr>
            </w:pPr>
            <w:r>
              <w:rPr>
                <w:rFonts w:ascii="Times New Roman" w:eastAsia="Times New Roman" w:hAnsi="Times New Roman"/>
                <w:bCs/>
                <w:szCs w:val="28"/>
                <w:lang w:val="uz-Cyrl-UZ"/>
              </w:rPr>
              <w:tab/>
            </w:r>
          </w:p>
          <w:p w:rsidR="00C15BBD" w:rsidRDefault="00C15BBD">
            <w:pPr>
              <w:pStyle w:val="2"/>
              <w:spacing w:line="240" w:lineRule="auto"/>
              <w:ind w:left="0" w:firstLine="0"/>
              <w:rPr>
                <w:rFonts w:ascii="Times New Roman" w:eastAsia="Times New Roman" w:hAnsi="Times New Roman"/>
                <w:bCs/>
                <w:iCs/>
                <w:szCs w:val="28"/>
                <w:lang w:val="uz-Cyrl-UZ" w:eastAsia="en-US"/>
              </w:rPr>
            </w:pPr>
          </w:p>
        </w:tc>
      </w:tr>
    </w:tbl>
    <w:p w:rsidR="00C15BBD" w:rsidRDefault="00C15BBD">
      <w:pPr>
        <w:pStyle w:val="af1"/>
        <w:spacing w:line="240" w:lineRule="auto"/>
        <w:jc w:val="left"/>
        <w:rPr>
          <w:rFonts w:ascii="Times New Roman" w:hAnsi="Times New Roman"/>
          <w:b w:val="0"/>
          <w:lang w:val="uz-Cyrl-UZ"/>
        </w:rPr>
      </w:pPr>
    </w:p>
    <w:tbl>
      <w:tblPr>
        <w:tblW w:w="98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545"/>
        <w:gridCol w:w="1398"/>
        <w:gridCol w:w="425"/>
        <w:gridCol w:w="4442"/>
      </w:tblGrid>
      <w:tr w:rsidR="00C15BBD">
        <w:trPr>
          <w:trHeight w:val="106"/>
        </w:trPr>
        <w:tc>
          <w:tcPr>
            <w:tcW w:w="3545" w:type="dxa"/>
            <w:vAlign w:val="center"/>
          </w:tcPr>
          <w:p w:rsidR="00C15BBD" w:rsidRDefault="00A67BC7">
            <w:pPr>
              <w:pStyle w:val="af1"/>
              <w:spacing w:line="240" w:lineRule="auto"/>
              <w:jc w:val="both"/>
              <w:rPr>
                <w:rFonts w:ascii="Times New Roman" w:eastAsia="Times New Roman" w:hAnsi="Times New Roman"/>
                <w:b w:val="0"/>
                <w:bCs/>
                <w:szCs w:val="28"/>
                <w:lang w:val="uz-Cyrl-UZ"/>
              </w:rPr>
            </w:pPr>
            <w:r>
              <w:rPr>
                <w:rFonts w:ascii="Times New Roman" w:eastAsia="Times New Roman" w:hAnsi="Times New Roman"/>
                <w:b w:val="0"/>
                <w:bCs/>
                <w:szCs w:val="28"/>
                <w:lang w:val="uz-Cyrl-UZ"/>
              </w:rPr>
              <w:t>Область знания:</w:t>
            </w:r>
          </w:p>
        </w:tc>
        <w:tc>
          <w:tcPr>
            <w:tcW w:w="1398" w:type="dxa"/>
            <w:vAlign w:val="center"/>
          </w:tcPr>
          <w:p w:rsidR="00C15BBD" w:rsidRDefault="00A67BC7">
            <w:pPr>
              <w:pStyle w:val="af1"/>
              <w:spacing w:line="240" w:lineRule="auto"/>
              <w:jc w:val="both"/>
              <w:rPr>
                <w:rFonts w:ascii="Times New Roman" w:eastAsia="Times New Roman" w:hAnsi="Times New Roman"/>
                <w:b w:val="0"/>
                <w:bCs/>
                <w:szCs w:val="28"/>
                <w:lang w:val="uz-Cyrl-UZ"/>
              </w:rPr>
            </w:pPr>
            <w:r>
              <w:rPr>
                <w:rFonts w:ascii="Times New Roman" w:hAnsi="Times New Roman"/>
                <w:b w:val="0"/>
                <w:lang w:val="uz-Cyrl-UZ"/>
              </w:rPr>
              <w:t>400 000</w:t>
            </w:r>
          </w:p>
        </w:tc>
        <w:tc>
          <w:tcPr>
            <w:tcW w:w="425" w:type="dxa"/>
            <w:vAlign w:val="center"/>
          </w:tcPr>
          <w:p w:rsidR="00C15BBD" w:rsidRDefault="00A67BC7">
            <w:pPr>
              <w:pStyle w:val="af1"/>
              <w:spacing w:line="240" w:lineRule="auto"/>
              <w:jc w:val="both"/>
              <w:rPr>
                <w:rFonts w:ascii="Times New Roman" w:eastAsia="Times New Roman" w:hAnsi="Times New Roman"/>
                <w:b w:val="0"/>
                <w:bCs/>
                <w:szCs w:val="28"/>
                <w:lang w:val="uz-Cyrl-UZ"/>
              </w:rPr>
            </w:pPr>
            <w:r>
              <w:rPr>
                <w:rFonts w:ascii="Times New Roman" w:eastAsia="Times New Roman" w:hAnsi="Times New Roman"/>
                <w:b w:val="0"/>
                <w:bCs/>
                <w:szCs w:val="28"/>
                <w:lang w:val="uz-Cyrl-UZ"/>
              </w:rPr>
              <w:t>–</w:t>
            </w:r>
          </w:p>
        </w:tc>
        <w:tc>
          <w:tcPr>
            <w:tcW w:w="4442" w:type="dxa"/>
            <w:vAlign w:val="center"/>
          </w:tcPr>
          <w:p w:rsidR="00C15BBD" w:rsidRDefault="00A67BC7">
            <w:pPr>
              <w:pStyle w:val="af1"/>
              <w:spacing w:line="240" w:lineRule="auto"/>
              <w:jc w:val="both"/>
              <w:rPr>
                <w:rFonts w:ascii="Times New Roman" w:eastAsia="Times New Roman" w:hAnsi="Times New Roman"/>
                <w:b w:val="0"/>
                <w:bCs/>
                <w:szCs w:val="28"/>
                <w:lang w:val="uz-Cyrl-UZ"/>
              </w:rPr>
            </w:pPr>
            <w:r>
              <w:rPr>
                <w:rFonts w:ascii="Times New Roman" w:eastAsia="Times New Roman" w:hAnsi="Times New Roman"/>
                <w:b w:val="0"/>
                <w:bCs/>
              </w:rPr>
              <w:t>Бизнес</w:t>
            </w:r>
            <w:r>
              <w:rPr>
                <w:rFonts w:ascii="Times New Roman" w:eastAsia="Times New Roman" w:hAnsi="Times New Roman"/>
                <w:b w:val="0"/>
                <w:bCs/>
                <w:lang w:val="uz-Cyrl-UZ"/>
              </w:rPr>
              <w:t>, управление</w:t>
            </w:r>
            <w:r>
              <w:rPr>
                <w:rFonts w:ascii="Times New Roman" w:eastAsia="Times New Roman" w:hAnsi="Times New Roman"/>
                <w:b w:val="0"/>
                <w:bCs/>
              </w:rPr>
              <w:t xml:space="preserve"> и право</w:t>
            </w:r>
          </w:p>
        </w:tc>
      </w:tr>
      <w:tr w:rsidR="00C15BBD">
        <w:trPr>
          <w:trHeight w:val="106"/>
        </w:trPr>
        <w:tc>
          <w:tcPr>
            <w:tcW w:w="3545" w:type="dxa"/>
            <w:vAlign w:val="center"/>
          </w:tcPr>
          <w:p w:rsidR="00C15BBD" w:rsidRDefault="00A67BC7">
            <w:pPr>
              <w:pStyle w:val="af1"/>
              <w:spacing w:line="240" w:lineRule="auto"/>
              <w:jc w:val="both"/>
              <w:rPr>
                <w:rFonts w:ascii="Times New Roman" w:eastAsia="Times New Roman" w:hAnsi="Times New Roman"/>
                <w:b w:val="0"/>
                <w:bCs/>
                <w:szCs w:val="28"/>
                <w:lang w:val="uz-Cyrl-UZ"/>
              </w:rPr>
            </w:pPr>
            <w:r>
              <w:rPr>
                <w:rFonts w:ascii="Times New Roman" w:eastAsia="Times New Roman" w:hAnsi="Times New Roman"/>
                <w:b w:val="0"/>
                <w:bCs/>
                <w:szCs w:val="28"/>
                <w:lang w:val="uz-Cyrl-UZ"/>
              </w:rPr>
              <w:t>Область образования:</w:t>
            </w:r>
          </w:p>
        </w:tc>
        <w:tc>
          <w:tcPr>
            <w:tcW w:w="1398" w:type="dxa"/>
            <w:vAlign w:val="center"/>
          </w:tcPr>
          <w:p w:rsidR="00C15BBD" w:rsidRDefault="00A67BC7">
            <w:pPr>
              <w:pStyle w:val="af1"/>
              <w:spacing w:line="240" w:lineRule="auto"/>
              <w:jc w:val="both"/>
              <w:rPr>
                <w:rFonts w:ascii="Times New Roman" w:eastAsia="Times New Roman" w:hAnsi="Times New Roman"/>
                <w:b w:val="0"/>
                <w:bCs/>
                <w:szCs w:val="28"/>
                <w:lang w:val="uz-Cyrl-UZ"/>
              </w:rPr>
            </w:pPr>
            <w:r>
              <w:rPr>
                <w:rFonts w:ascii="Times New Roman" w:hAnsi="Times New Roman"/>
                <w:b w:val="0"/>
                <w:lang w:val="en-US"/>
              </w:rPr>
              <w:t>420 </w:t>
            </w:r>
            <w:r>
              <w:rPr>
                <w:rFonts w:ascii="Times New Roman" w:hAnsi="Times New Roman"/>
                <w:b w:val="0"/>
                <w:lang w:val="uz-Cyrl-UZ"/>
              </w:rPr>
              <w:t>000</w:t>
            </w:r>
          </w:p>
        </w:tc>
        <w:tc>
          <w:tcPr>
            <w:tcW w:w="425" w:type="dxa"/>
            <w:vAlign w:val="center"/>
          </w:tcPr>
          <w:p w:rsidR="00C15BBD" w:rsidRDefault="00A67BC7">
            <w:pPr>
              <w:pStyle w:val="af1"/>
              <w:spacing w:line="240" w:lineRule="auto"/>
              <w:jc w:val="both"/>
              <w:rPr>
                <w:rFonts w:ascii="Times New Roman" w:eastAsia="Times New Roman" w:hAnsi="Times New Roman"/>
                <w:b w:val="0"/>
                <w:bCs/>
                <w:szCs w:val="28"/>
                <w:lang w:val="uz-Cyrl-UZ"/>
              </w:rPr>
            </w:pPr>
            <w:r>
              <w:rPr>
                <w:rFonts w:ascii="Times New Roman" w:eastAsia="Times New Roman" w:hAnsi="Times New Roman"/>
                <w:b w:val="0"/>
                <w:bCs/>
                <w:szCs w:val="28"/>
                <w:lang w:val="uz-Cyrl-UZ"/>
              </w:rPr>
              <w:t>–</w:t>
            </w:r>
          </w:p>
        </w:tc>
        <w:tc>
          <w:tcPr>
            <w:tcW w:w="4442" w:type="dxa"/>
            <w:vAlign w:val="center"/>
          </w:tcPr>
          <w:p w:rsidR="00C15BBD" w:rsidRDefault="00C15BBD">
            <w:pPr>
              <w:pStyle w:val="af1"/>
              <w:spacing w:line="240" w:lineRule="auto"/>
              <w:jc w:val="both"/>
              <w:rPr>
                <w:rFonts w:ascii="Times New Roman" w:eastAsia="Times New Roman" w:hAnsi="Times New Roman"/>
                <w:b w:val="0"/>
                <w:bCs/>
                <w:szCs w:val="28"/>
                <w:lang w:val="uz-Cyrl-UZ"/>
              </w:rPr>
            </w:pPr>
          </w:p>
          <w:p w:rsidR="00C15BBD" w:rsidRDefault="00A67BC7">
            <w:pPr>
              <w:pStyle w:val="af1"/>
              <w:spacing w:line="240" w:lineRule="auto"/>
              <w:jc w:val="both"/>
              <w:rPr>
                <w:rFonts w:ascii="Times New Roman" w:eastAsia="Times New Roman" w:hAnsi="Times New Roman"/>
                <w:b w:val="0"/>
                <w:bCs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 w:val="0"/>
                <w:bCs/>
                <w:szCs w:val="28"/>
                <w:lang w:val="uz-Cyrl-UZ"/>
              </w:rPr>
              <w:t>Право</w:t>
            </w:r>
          </w:p>
          <w:p w:rsidR="00C15BBD" w:rsidRDefault="00C15BBD">
            <w:pPr>
              <w:pStyle w:val="af1"/>
              <w:spacing w:line="240" w:lineRule="auto"/>
              <w:jc w:val="both"/>
              <w:rPr>
                <w:rFonts w:ascii="Times New Roman" w:eastAsia="Times New Roman" w:hAnsi="Times New Roman"/>
                <w:b w:val="0"/>
                <w:bCs/>
                <w:szCs w:val="28"/>
                <w:lang w:val="en-US"/>
              </w:rPr>
            </w:pPr>
          </w:p>
        </w:tc>
      </w:tr>
      <w:tr w:rsidR="00C15BBD">
        <w:trPr>
          <w:trHeight w:val="106"/>
        </w:trPr>
        <w:tc>
          <w:tcPr>
            <w:tcW w:w="3545" w:type="dxa"/>
            <w:vAlign w:val="center"/>
          </w:tcPr>
          <w:p w:rsidR="00C15BBD" w:rsidRDefault="00A67BC7">
            <w:pPr>
              <w:pStyle w:val="af1"/>
              <w:spacing w:line="240" w:lineRule="auto"/>
              <w:jc w:val="both"/>
              <w:rPr>
                <w:rFonts w:ascii="Times New Roman" w:eastAsia="Times New Roman" w:hAnsi="Times New Roman"/>
                <w:b w:val="0"/>
                <w:bCs/>
                <w:szCs w:val="28"/>
                <w:lang w:val="uz-Cyrl-UZ"/>
              </w:rPr>
            </w:pPr>
            <w:r>
              <w:rPr>
                <w:rFonts w:ascii="Times New Roman" w:eastAsia="Times New Roman" w:hAnsi="Times New Roman"/>
                <w:b w:val="0"/>
                <w:bCs/>
                <w:szCs w:val="28"/>
                <w:lang w:val="uz-Cyrl-UZ"/>
              </w:rPr>
              <w:t>Направление образования:</w:t>
            </w:r>
          </w:p>
        </w:tc>
        <w:tc>
          <w:tcPr>
            <w:tcW w:w="1398" w:type="dxa"/>
            <w:vAlign w:val="center"/>
          </w:tcPr>
          <w:p w:rsidR="00C15BBD" w:rsidRDefault="00A67BC7">
            <w:pPr>
              <w:pStyle w:val="af1"/>
              <w:spacing w:line="240" w:lineRule="auto"/>
              <w:jc w:val="both"/>
              <w:rPr>
                <w:rFonts w:ascii="Times New Roman" w:eastAsia="Times New Roman" w:hAnsi="Times New Roman"/>
                <w:b w:val="0"/>
                <w:bCs/>
                <w:szCs w:val="28"/>
                <w:lang w:val="uz-Cyrl-UZ"/>
              </w:rPr>
            </w:pPr>
            <w:r>
              <w:rPr>
                <w:rFonts w:ascii="Times New Roman" w:hAnsi="Times New Roman"/>
                <w:b w:val="0"/>
                <w:lang w:val="uz-Cyrl-UZ"/>
              </w:rPr>
              <w:t>60420100</w:t>
            </w:r>
          </w:p>
        </w:tc>
        <w:tc>
          <w:tcPr>
            <w:tcW w:w="425" w:type="dxa"/>
            <w:vAlign w:val="center"/>
          </w:tcPr>
          <w:p w:rsidR="00C15BBD" w:rsidRDefault="00A67BC7">
            <w:pPr>
              <w:pStyle w:val="af1"/>
              <w:spacing w:line="240" w:lineRule="auto"/>
              <w:jc w:val="both"/>
              <w:rPr>
                <w:rFonts w:ascii="Times New Roman" w:eastAsia="Times New Roman" w:hAnsi="Times New Roman"/>
                <w:b w:val="0"/>
                <w:bCs/>
                <w:szCs w:val="28"/>
                <w:lang w:val="uz-Cyrl-UZ"/>
              </w:rPr>
            </w:pPr>
            <w:r>
              <w:rPr>
                <w:rFonts w:ascii="Times New Roman" w:eastAsia="Times New Roman" w:hAnsi="Times New Roman"/>
                <w:b w:val="0"/>
                <w:bCs/>
                <w:szCs w:val="28"/>
                <w:lang w:val="uz-Cyrl-UZ"/>
              </w:rPr>
              <w:t>–</w:t>
            </w:r>
          </w:p>
        </w:tc>
        <w:tc>
          <w:tcPr>
            <w:tcW w:w="4442" w:type="dxa"/>
            <w:vAlign w:val="center"/>
          </w:tcPr>
          <w:p w:rsidR="00C15BBD" w:rsidRDefault="00A67BC7" w:rsidP="00D25356">
            <w:pPr>
              <w:pStyle w:val="af1"/>
              <w:spacing w:line="240" w:lineRule="auto"/>
              <w:jc w:val="both"/>
              <w:rPr>
                <w:rFonts w:ascii="Times New Roman" w:eastAsia="Times New Roman" w:hAnsi="Times New Roman"/>
                <w:b w:val="0"/>
                <w:bCs/>
                <w:szCs w:val="28"/>
                <w:lang w:val="uz-Cyrl-UZ"/>
              </w:rPr>
            </w:pPr>
            <w:r>
              <w:rPr>
                <w:rFonts w:ascii="Times New Roman" w:eastAsia="Times New Roman" w:hAnsi="Times New Roman"/>
                <w:b w:val="0"/>
                <w:bCs/>
                <w:szCs w:val="28"/>
                <w:lang w:val="uz-Cyrl-UZ"/>
              </w:rPr>
              <w:t xml:space="preserve">“Юриспруденция” </w:t>
            </w:r>
          </w:p>
        </w:tc>
      </w:tr>
    </w:tbl>
    <w:p w:rsidR="00C15BBD" w:rsidRDefault="00C15BBD">
      <w:pPr>
        <w:pStyle w:val="af1"/>
        <w:spacing w:line="240" w:lineRule="auto"/>
        <w:jc w:val="left"/>
        <w:rPr>
          <w:rFonts w:ascii="Times New Roman" w:hAnsi="Times New Roman"/>
          <w:b w:val="0"/>
          <w:lang w:val="uz-Cyrl-UZ"/>
        </w:rPr>
      </w:pPr>
    </w:p>
    <w:p w:rsidR="00C15BBD" w:rsidRDefault="00C15BBD">
      <w:pPr>
        <w:pStyle w:val="af1"/>
        <w:spacing w:line="240" w:lineRule="auto"/>
        <w:jc w:val="left"/>
        <w:rPr>
          <w:rFonts w:ascii="Times New Roman" w:hAnsi="Times New Roman"/>
          <w:b w:val="0"/>
          <w:lang w:val="uz-Cyrl-UZ"/>
        </w:rPr>
      </w:pPr>
    </w:p>
    <w:p w:rsidR="00C15BBD" w:rsidRDefault="00C15BBD">
      <w:pPr>
        <w:pStyle w:val="af1"/>
        <w:spacing w:line="240" w:lineRule="auto"/>
        <w:jc w:val="left"/>
        <w:rPr>
          <w:rFonts w:ascii="Times New Roman" w:hAnsi="Times New Roman"/>
          <w:b w:val="0"/>
          <w:lang w:val="uz-Cyrl-UZ"/>
        </w:rPr>
      </w:pPr>
    </w:p>
    <w:p w:rsidR="00C15BBD" w:rsidRDefault="00C15BBD">
      <w:pPr>
        <w:pStyle w:val="af1"/>
        <w:spacing w:line="240" w:lineRule="auto"/>
        <w:jc w:val="left"/>
        <w:rPr>
          <w:rFonts w:ascii="Times New Roman" w:hAnsi="Times New Roman"/>
          <w:b w:val="0"/>
          <w:lang w:val="uz-Cyrl-UZ"/>
        </w:rPr>
      </w:pPr>
    </w:p>
    <w:p w:rsidR="00C15BBD" w:rsidRDefault="00C15BBD">
      <w:pPr>
        <w:pStyle w:val="af1"/>
        <w:spacing w:line="240" w:lineRule="auto"/>
        <w:rPr>
          <w:rFonts w:ascii="Times New Roman" w:hAnsi="Times New Roman"/>
        </w:rPr>
      </w:pPr>
    </w:p>
    <w:p w:rsidR="00C15BBD" w:rsidRDefault="00C15BBD">
      <w:pPr>
        <w:pStyle w:val="af1"/>
        <w:spacing w:line="240" w:lineRule="auto"/>
        <w:rPr>
          <w:rFonts w:ascii="Times New Roman" w:hAnsi="Times New Roman"/>
        </w:rPr>
      </w:pPr>
    </w:p>
    <w:p w:rsidR="00C15BBD" w:rsidRDefault="00A67BC7">
      <w:pPr>
        <w:pStyle w:val="af1"/>
        <w:spacing w:line="240" w:lineRule="auto"/>
        <w:rPr>
          <w:b w:val="0"/>
        </w:rPr>
      </w:pPr>
      <w:r>
        <w:rPr>
          <w:rFonts w:ascii="Times New Roman" w:hAnsi="Times New Roman"/>
        </w:rPr>
        <w:t>Ташкент – 202</w:t>
      </w:r>
      <w:r>
        <w:rPr>
          <w:rFonts w:ascii="Times New Roman" w:hAnsi="Times New Roman"/>
          <w:lang w:val="uz-Cyrl-UZ"/>
        </w:rPr>
        <w:t>6</w:t>
      </w:r>
      <w:r>
        <w:rPr>
          <w:rFonts w:ascii="Times New Roman" w:hAnsi="Times New Roman"/>
        </w:rPr>
        <w:br w:type="page" w:clear="all"/>
      </w:r>
    </w:p>
    <w:p w:rsidR="00C15BBD" w:rsidRDefault="00A67BC7">
      <w:pPr>
        <w:pStyle w:val="2"/>
        <w:spacing w:line="240" w:lineRule="auto"/>
        <w:ind w:left="0" w:firstLine="567"/>
        <w:jc w:val="both"/>
        <w:rPr>
          <w:rFonts w:ascii="Times New Roman" w:hAnsi="Times New Roman"/>
          <w:b w:val="0"/>
          <w:lang w:val="uz-Cyrl-UZ"/>
        </w:rPr>
      </w:pPr>
      <w:r>
        <w:rPr>
          <w:rFonts w:ascii="Times New Roman" w:hAnsi="Times New Roman"/>
          <w:b w:val="0"/>
          <w:lang w:val="uz-Cyrl-UZ"/>
        </w:rPr>
        <w:lastRenderedPageBreak/>
        <w:t xml:space="preserve">Программа тестирования модулей итогового государственного аттестационного испытания </w:t>
      </w:r>
      <w:r>
        <w:rPr>
          <w:rFonts w:ascii="Times New Roman" w:hAnsi="Times New Roman"/>
          <w:lang w:val="uz-Cyrl-UZ"/>
        </w:rPr>
        <w:t>К</w:t>
      </w:r>
      <w:proofErr w:type="spellStart"/>
      <w:r>
        <w:rPr>
          <w:rFonts w:ascii="Times New Roman" w:hAnsi="Times New Roman"/>
        </w:rPr>
        <w:t>онституционное</w:t>
      </w:r>
      <w:proofErr w:type="spellEnd"/>
      <w:r>
        <w:rPr>
          <w:rFonts w:ascii="Times New Roman" w:hAnsi="Times New Roman"/>
        </w:rPr>
        <w:t xml:space="preserve"> право</w:t>
      </w:r>
      <w:r>
        <w:rPr>
          <w:rFonts w:ascii="Times New Roman" w:hAnsi="Times New Roman"/>
          <w:lang w:val="uz-Cyrl-UZ"/>
        </w:rPr>
        <w:t>, Административное право</w:t>
      </w:r>
      <w:r>
        <w:rPr>
          <w:rFonts w:ascii="Times New Roman" w:hAnsi="Times New Roman"/>
        </w:rPr>
        <w:t>/</w:t>
      </w:r>
      <w:r>
        <w:rPr>
          <w:rFonts w:ascii="Times New Roman" w:hAnsi="Times New Roman"/>
          <w:lang w:val="uz-Cyrl-UZ"/>
        </w:rPr>
        <w:t>Административное судопроизводство</w:t>
      </w:r>
      <w:r>
        <w:rPr>
          <w:rFonts w:ascii="Times New Roman" w:hAnsi="Times New Roman"/>
          <w:b w:val="0"/>
          <w:lang w:val="uz-Cyrl-UZ"/>
        </w:rPr>
        <w:t xml:space="preserve"> была обсуждена и рекомендована к использованию на заседании Совета университета за № ___ от «____» _________202_ г.</w:t>
      </w:r>
    </w:p>
    <w:p w:rsidR="00C15BBD" w:rsidRDefault="00C15BBD">
      <w:pPr>
        <w:pStyle w:val="af1"/>
        <w:spacing w:line="240" w:lineRule="auto"/>
        <w:rPr>
          <w:rFonts w:ascii="Times New Roman" w:hAnsi="Times New Roman"/>
          <w:lang w:val="uz-Cyrl-UZ"/>
        </w:rPr>
      </w:pPr>
    </w:p>
    <w:p w:rsidR="00C15BBD" w:rsidRDefault="00C15BBD">
      <w:pPr>
        <w:pStyle w:val="af1"/>
        <w:spacing w:line="240" w:lineRule="auto"/>
        <w:rPr>
          <w:rFonts w:ascii="Times New Roman" w:hAnsi="Times New Roman"/>
          <w:lang w:val="uz-Cyrl-UZ"/>
        </w:rPr>
      </w:pPr>
    </w:p>
    <w:p w:rsidR="00C15BBD" w:rsidRDefault="00A67BC7">
      <w:pPr>
        <w:jc w:val="both"/>
        <w:rPr>
          <w:b/>
          <w:szCs w:val="28"/>
          <w:lang w:val="uz-Cyrl-UZ"/>
        </w:rPr>
      </w:pPr>
      <w:r>
        <w:rPr>
          <w:b/>
          <w:szCs w:val="28"/>
          <w:lang w:val="uz-Cyrl-UZ"/>
        </w:rPr>
        <w:t>Составители:</w:t>
      </w:r>
    </w:p>
    <w:tbl>
      <w:tblPr>
        <w:tblW w:w="9660" w:type="dxa"/>
        <w:tblLayout w:type="fixed"/>
        <w:tblLook w:val="04A0" w:firstRow="1" w:lastRow="0" w:firstColumn="1" w:lastColumn="0" w:noHBand="0" w:noVBand="1"/>
      </w:tblPr>
      <w:tblGrid>
        <w:gridCol w:w="2659"/>
        <w:gridCol w:w="425"/>
        <w:gridCol w:w="6576"/>
      </w:tblGrid>
      <w:tr w:rsidR="00C15BBD">
        <w:tc>
          <w:tcPr>
            <w:tcW w:w="2659" w:type="dxa"/>
            <w:shd w:val="clear" w:color="auto" w:fill="FFFFFF"/>
          </w:tcPr>
          <w:p w:rsidR="00C15BBD" w:rsidRDefault="00A67BC7">
            <w:pPr>
              <w:pStyle w:val="af1"/>
              <w:spacing w:line="240" w:lineRule="auto"/>
              <w:ind w:left="-113"/>
              <w:jc w:val="both"/>
              <w:rPr>
                <w:b w:val="0"/>
                <w:lang w:val="uz-Cyrl-UZ"/>
              </w:rPr>
            </w:pPr>
            <w:r>
              <w:rPr>
                <w:rFonts w:ascii="Times New Roman" w:hAnsi="Times New Roman"/>
                <w:b w:val="0"/>
                <w:bCs/>
                <w:lang w:val="uz-Cyrl-UZ"/>
              </w:rPr>
              <w:t>Юлдашев А.</w:t>
            </w:r>
          </w:p>
        </w:tc>
        <w:tc>
          <w:tcPr>
            <w:tcW w:w="425" w:type="dxa"/>
            <w:shd w:val="clear" w:color="auto" w:fill="FFFFFF"/>
          </w:tcPr>
          <w:p w:rsidR="00C15BBD" w:rsidRDefault="00A67BC7">
            <w:pPr>
              <w:pStyle w:val="af1"/>
              <w:spacing w:line="240" w:lineRule="auto"/>
              <w:jc w:val="both"/>
              <w:rPr>
                <w:b w:val="0"/>
              </w:rPr>
            </w:pPr>
            <w:r>
              <w:rPr>
                <w:rFonts w:ascii="Times New Roman" w:eastAsia="Times New Roman" w:hAnsi="Times New Roman"/>
                <w:b w:val="0"/>
                <w:bCs/>
                <w:szCs w:val="28"/>
                <w:lang w:val="uz-Cyrl-UZ"/>
              </w:rPr>
              <w:t>–</w:t>
            </w:r>
          </w:p>
        </w:tc>
        <w:tc>
          <w:tcPr>
            <w:tcW w:w="6576" w:type="dxa"/>
            <w:shd w:val="clear" w:color="auto" w:fill="FFFFFF"/>
          </w:tcPr>
          <w:p w:rsidR="00C15BBD" w:rsidRDefault="00A67BC7">
            <w:pPr>
              <w:pStyle w:val="af1"/>
              <w:spacing w:line="240" w:lineRule="auto"/>
              <w:jc w:val="both"/>
              <w:rPr>
                <w:rFonts w:ascii="Times New Roman" w:hAnsi="Times New Roman"/>
                <w:b w:val="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</w:rPr>
              <w:t>И.о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. профессора </w:t>
            </w:r>
            <w:r>
              <w:rPr>
                <w:rFonts w:ascii="Times New Roman" w:hAnsi="Times New Roman"/>
                <w:b w:val="0"/>
                <w:szCs w:val="28"/>
                <w:lang w:val="uz-Cyrl-UZ"/>
              </w:rPr>
              <w:t>сектор</w:t>
            </w:r>
            <w:r>
              <w:rPr>
                <w:rFonts w:ascii="Times New Roman" w:hAnsi="Times New Roman"/>
                <w:b w:val="0"/>
                <w:szCs w:val="28"/>
              </w:rPr>
              <w:t>а</w:t>
            </w:r>
            <w:r>
              <w:rPr>
                <w:rFonts w:ascii="Times New Roman" w:hAnsi="Times New Roman"/>
                <w:b w:val="0"/>
                <w:bCs/>
              </w:rPr>
              <w:t xml:space="preserve"> Конституционно</w:t>
            </w:r>
            <w:r>
              <w:rPr>
                <w:rFonts w:ascii="Times New Roman" w:hAnsi="Times New Roman"/>
                <w:b w:val="0"/>
                <w:bCs/>
                <w:lang w:val="uz-Cyrl-UZ"/>
              </w:rPr>
              <w:t>го</w:t>
            </w:r>
            <w:r>
              <w:rPr>
                <w:rFonts w:ascii="Times New Roman" w:hAnsi="Times New Roman"/>
                <w:b w:val="0"/>
                <w:bCs/>
              </w:rPr>
              <w:t xml:space="preserve"> права ТГЮУ, </w:t>
            </w:r>
            <w:proofErr w:type="spellStart"/>
            <w:r>
              <w:rPr>
                <w:rFonts w:ascii="Times New Roman" w:hAnsi="Times New Roman"/>
                <w:b w:val="0"/>
                <w:szCs w:val="28"/>
              </w:rPr>
              <w:t>д.ю.н</w:t>
            </w:r>
            <w:proofErr w:type="spellEnd"/>
            <w:r>
              <w:rPr>
                <w:rFonts w:ascii="Times New Roman" w:hAnsi="Times New Roman"/>
                <w:b w:val="0"/>
                <w:szCs w:val="28"/>
              </w:rPr>
              <w:t>.</w:t>
            </w:r>
          </w:p>
        </w:tc>
      </w:tr>
      <w:tr w:rsidR="00C15BBD">
        <w:tc>
          <w:tcPr>
            <w:tcW w:w="2659" w:type="dxa"/>
            <w:shd w:val="clear" w:color="auto" w:fill="FFFFFF"/>
          </w:tcPr>
          <w:p w:rsidR="00C15BBD" w:rsidRDefault="00A67BC7">
            <w:pPr>
              <w:pStyle w:val="af1"/>
              <w:spacing w:line="240" w:lineRule="auto"/>
              <w:ind w:left="-113"/>
              <w:jc w:val="both"/>
              <w:rPr>
                <w:b w:val="0"/>
                <w:lang w:val="uz-Cyrl-UZ"/>
              </w:rPr>
            </w:pPr>
            <w:r>
              <w:rPr>
                <w:rFonts w:ascii="Times New Roman" w:hAnsi="Times New Roman"/>
                <w:b w:val="0"/>
                <w:bCs/>
                <w:lang w:val="uz-Cyrl-UZ"/>
              </w:rPr>
              <w:t>Абдурайимов М.</w:t>
            </w:r>
          </w:p>
        </w:tc>
        <w:tc>
          <w:tcPr>
            <w:tcW w:w="425" w:type="dxa"/>
            <w:shd w:val="clear" w:color="auto" w:fill="FFFFFF"/>
          </w:tcPr>
          <w:p w:rsidR="00C15BBD" w:rsidRDefault="00A67BC7">
            <w:pPr>
              <w:pStyle w:val="af1"/>
              <w:spacing w:line="240" w:lineRule="auto"/>
              <w:jc w:val="both"/>
              <w:rPr>
                <w:b w:val="0"/>
              </w:rPr>
            </w:pPr>
            <w:r>
              <w:rPr>
                <w:rFonts w:ascii="Times New Roman" w:eastAsia="Times New Roman" w:hAnsi="Times New Roman"/>
                <w:b w:val="0"/>
                <w:bCs/>
                <w:szCs w:val="28"/>
                <w:lang w:val="uz-Cyrl-UZ"/>
              </w:rPr>
              <w:t>–</w:t>
            </w:r>
          </w:p>
        </w:tc>
        <w:tc>
          <w:tcPr>
            <w:tcW w:w="6576" w:type="dxa"/>
            <w:shd w:val="clear" w:color="auto" w:fill="FFFFFF"/>
          </w:tcPr>
          <w:p w:rsidR="00C15BBD" w:rsidRDefault="00A67BC7">
            <w:pPr>
              <w:pStyle w:val="af1"/>
              <w:spacing w:line="240" w:lineRule="auto"/>
              <w:jc w:val="both"/>
              <w:rPr>
                <w:b w:val="0"/>
                <w:lang w:val="uz-Cyrl-UZ"/>
              </w:rPr>
            </w:pPr>
            <w:r>
              <w:rPr>
                <w:rFonts w:ascii="Times New Roman" w:hAnsi="Times New Roman"/>
                <w:b w:val="0"/>
                <w:bCs/>
                <w:lang w:val="uz-Cyrl-UZ"/>
              </w:rPr>
              <w:t xml:space="preserve">Преподаватель </w:t>
            </w:r>
            <w:r>
              <w:rPr>
                <w:rFonts w:ascii="Times New Roman" w:hAnsi="Times New Roman"/>
                <w:b w:val="0"/>
                <w:szCs w:val="28"/>
                <w:lang w:val="uz-Cyrl-UZ"/>
              </w:rPr>
              <w:t>сектор</w:t>
            </w:r>
            <w:r>
              <w:rPr>
                <w:rFonts w:ascii="Times New Roman" w:hAnsi="Times New Roman"/>
                <w:b w:val="0"/>
                <w:szCs w:val="28"/>
              </w:rPr>
              <w:t>а</w:t>
            </w:r>
            <w:r>
              <w:rPr>
                <w:rFonts w:ascii="Times New Roman" w:hAnsi="Times New Roman"/>
                <w:b w:val="0"/>
                <w:bCs/>
              </w:rPr>
              <w:t xml:space="preserve"> Конституционного права ТГЮУ.</w:t>
            </w:r>
          </w:p>
        </w:tc>
      </w:tr>
      <w:tr w:rsidR="00C15BBD">
        <w:tc>
          <w:tcPr>
            <w:tcW w:w="2659" w:type="dxa"/>
            <w:shd w:val="clear" w:color="auto" w:fill="FFFFFF"/>
          </w:tcPr>
          <w:p w:rsidR="00C15BBD" w:rsidRDefault="00A67BC7">
            <w:pPr>
              <w:pStyle w:val="af1"/>
              <w:spacing w:line="240" w:lineRule="auto"/>
              <w:ind w:left="-113"/>
              <w:jc w:val="both"/>
              <w:rPr>
                <w:rFonts w:ascii="Times New Roman" w:hAnsi="Times New Roman"/>
                <w:b w:val="0"/>
                <w:bCs/>
                <w:lang w:val="uz-Cyrl-UZ"/>
              </w:rPr>
            </w:pPr>
            <w:r>
              <w:rPr>
                <w:rFonts w:ascii="Times New Roman" w:hAnsi="Times New Roman"/>
                <w:b w:val="0"/>
                <w:szCs w:val="28"/>
                <w:lang w:val="uz-Cyrl-UZ"/>
              </w:rPr>
              <w:t>Жураев Ш.</w:t>
            </w:r>
          </w:p>
        </w:tc>
        <w:tc>
          <w:tcPr>
            <w:tcW w:w="425" w:type="dxa"/>
            <w:shd w:val="clear" w:color="auto" w:fill="FFFFFF"/>
          </w:tcPr>
          <w:p w:rsidR="00C15BBD" w:rsidRDefault="00A67BC7">
            <w:pPr>
              <w:pStyle w:val="af1"/>
              <w:spacing w:line="240" w:lineRule="auto"/>
              <w:jc w:val="both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eastAsia="Times New Roman" w:hAnsi="Times New Roman"/>
                <w:b w:val="0"/>
                <w:bCs/>
                <w:szCs w:val="28"/>
                <w:lang w:val="uz-Cyrl-UZ"/>
              </w:rPr>
              <w:t>–</w:t>
            </w:r>
          </w:p>
        </w:tc>
        <w:tc>
          <w:tcPr>
            <w:tcW w:w="6576" w:type="dxa"/>
            <w:shd w:val="clear" w:color="auto" w:fill="FFFFFF"/>
          </w:tcPr>
          <w:p w:rsidR="00C15BBD" w:rsidRDefault="00A67BC7">
            <w:pPr>
              <w:pStyle w:val="af1"/>
              <w:spacing w:line="240" w:lineRule="auto"/>
              <w:jc w:val="both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>Доцент</w:t>
            </w:r>
            <w:r>
              <w:rPr>
                <w:rFonts w:ascii="Times New Roman" w:hAnsi="Times New Roman"/>
                <w:b w:val="0"/>
                <w:szCs w:val="28"/>
                <w:lang w:val="uz-Cyrl-UZ"/>
              </w:rPr>
              <w:t xml:space="preserve"> сектор</w:t>
            </w:r>
            <w:r>
              <w:rPr>
                <w:rFonts w:ascii="Times New Roman" w:hAnsi="Times New Roman"/>
                <w:b w:val="0"/>
                <w:szCs w:val="28"/>
              </w:rPr>
              <w:t>а</w:t>
            </w:r>
            <w:r>
              <w:rPr>
                <w:rFonts w:ascii="Times New Roman" w:hAnsi="Times New Roman"/>
                <w:b w:val="0"/>
                <w:szCs w:val="28"/>
                <w:lang w:val="uz-Cyrl-UZ"/>
              </w:rPr>
              <w:t xml:space="preserve"> Административное и финансовое право ТГЮУ, к.ю.н.</w:t>
            </w:r>
          </w:p>
        </w:tc>
      </w:tr>
      <w:tr w:rsidR="00C15BBD">
        <w:tc>
          <w:tcPr>
            <w:tcW w:w="2659" w:type="dxa"/>
            <w:shd w:val="clear" w:color="auto" w:fill="FFFFFF"/>
          </w:tcPr>
          <w:p w:rsidR="00C15BBD" w:rsidRDefault="00A67BC7">
            <w:pPr>
              <w:pStyle w:val="af1"/>
              <w:spacing w:line="240" w:lineRule="auto"/>
              <w:ind w:left="-113"/>
              <w:jc w:val="both"/>
              <w:rPr>
                <w:rFonts w:ascii="Times New Roman" w:hAnsi="Times New Roman"/>
                <w:b w:val="0"/>
                <w:bCs/>
                <w:lang w:val="uz-Cyrl-UZ"/>
              </w:rPr>
            </w:pPr>
            <w:r>
              <w:rPr>
                <w:rFonts w:ascii="Times New Roman" w:hAnsi="Times New Roman"/>
                <w:b w:val="0"/>
                <w:szCs w:val="28"/>
                <w:lang w:val="uz-Cyrl-UZ"/>
              </w:rPr>
              <w:t>Қодиров</w:t>
            </w:r>
            <w:r>
              <w:rPr>
                <w:rFonts w:ascii="Times New Roman" w:hAnsi="Times New Roman"/>
                <w:b w:val="0"/>
                <w:szCs w:val="28"/>
                <w:lang w:val="uz-Cyrl-UZ"/>
              </w:rPr>
              <w:t xml:space="preserve"> Ж.</w:t>
            </w:r>
          </w:p>
        </w:tc>
        <w:tc>
          <w:tcPr>
            <w:tcW w:w="425" w:type="dxa"/>
            <w:shd w:val="clear" w:color="auto" w:fill="FFFFFF"/>
          </w:tcPr>
          <w:p w:rsidR="00C15BBD" w:rsidRDefault="00A67BC7">
            <w:pPr>
              <w:pStyle w:val="af1"/>
              <w:spacing w:line="240" w:lineRule="auto"/>
              <w:jc w:val="both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eastAsia="Times New Roman" w:hAnsi="Times New Roman"/>
                <w:b w:val="0"/>
                <w:bCs/>
                <w:szCs w:val="28"/>
                <w:lang w:val="uz-Cyrl-UZ"/>
              </w:rPr>
              <w:t>–</w:t>
            </w:r>
          </w:p>
        </w:tc>
        <w:tc>
          <w:tcPr>
            <w:tcW w:w="6576" w:type="dxa"/>
            <w:shd w:val="clear" w:color="auto" w:fill="FFFFFF"/>
          </w:tcPr>
          <w:p w:rsidR="00C15BBD" w:rsidRDefault="00A67BC7">
            <w:pPr>
              <w:pStyle w:val="af1"/>
              <w:spacing w:line="240" w:lineRule="auto"/>
              <w:jc w:val="both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  <w:lang w:val="uz-Cyrl-UZ"/>
              </w:rPr>
              <w:t>П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реподаватель</w:t>
            </w:r>
            <w:proofErr w:type="spellEnd"/>
            <w:r>
              <w:rPr>
                <w:rFonts w:ascii="Times New Roman" w:hAnsi="Times New Roman"/>
                <w:b w:val="0"/>
                <w:szCs w:val="28"/>
                <w:lang w:val="uz-Cyrl-UZ"/>
              </w:rPr>
              <w:t xml:space="preserve"> сектор</w:t>
            </w:r>
            <w:r>
              <w:rPr>
                <w:rFonts w:ascii="Times New Roman" w:hAnsi="Times New Roman"/>
                <w:b w:val="0"/>
                <w:szCs w:val="28"/>
              </w:rPr>
              <w:t>а</w:t>
            </w:r>
            <w:r>
              <w:rPr>
                <w:rFonts w:ascii="Times New Roman" w:hAnsi="Times New Roman"/>
                <w:b w:val="0"/>
                <w:szCs w:val="28"/>
                <w:lang w:val="uz-Cyrl-UZ"/>
              </w:rPr>
              <w:t xml:space="preserve"> Административное и финансовое право ТГЮУ</w:t>
            </w:r>
          </w:p>
        </w:tc>
      </w:tr>
    </w:tbl>
    <w:p w:rsidR="00C15BBD" w:rsidRDefault="00C15BBD">
      <w:pPr>
        <w:jc w:val="both"/>
        <w:rPr>
          <w:szCs w:val="28"/>
        </w:rPr>
      </w:pPr>
    </w:p>
    <w:p w:rsidR="00C15BBD" w:rsidRDefault="00A67BC7">
      <w:pPr>
        <w:pStyle w:val="af1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uz-Cyrl-UZ"/>
        </w:rPr>
        <w:t>Рецензенты:</w:t>
      </w:r>
    </w:p>
    <w:p w:rsidR="00C15BBD" w:rsidRDefault="00C15BBD">
      <w:pPr>
        <w:pStyle w:val="af1"/>
        <w:spacing w:line="240" w:lineRule="auto"/>
        <w:jc w:val="both"/>
        <w:rPr>
          <w:rFonts w:ascii="Times New Roman" w:hAnsi="Times New Roman"/>
          <w:lang w:val="uz-Cyrl-UZ"/>
        </w:rPr>
      </w:pPr>
    </w:p>
    <w:tbl>
      <w:tblPr>
        <w:tblW w:w="9634" w:type="dxa"/>
        <w:tblLayout w:type="fixed"/>
        <w:tblLook w:val="04A0" w:firstRow="1" w:lastRow="0" w:firstColumn="1" w:lastColumn="0" w:noHBand="0" w:noVBand="1"/>
      </w:tblPr>
      <w:tblGrid>
        <w:gridCol w:w="2660"/>
        <w:gridCol w:w="454"/>
        <w:gridCol w:w="6520"/>
      </w:tblGrid>
      <w:tr w:rsidR="00C15BBD">
        <w:tc>
          <w:tcPr>
            <w:tcW w:w="2660" w:type="dxa"/>
            <w:shd w:val="clear" w:color="auto" w:fill="FFFFFF"/>
          </w:tcPr>
          <w:p w:rsidR="00C15BBD" w:rsidRDefault="00A67BC7">
            <w:pPr>
              <w:pStyle w:val="af1"/>
              <w:spacing w:line="240" w:lineRule="auto"/>
              <w:jc w:val="both"/>
              <w:rPr>
                <w:b w:val="0"/>
                <w:lang w:val="uz-Cyrl-UZ"/>
              </w:rPr>
            </w:pPr>
            <w:r>
              <w:rPr>
                <w:rFonts w:ascii="Times New Roman" w:hAnsi="Times New Roman"/>
                <w:b w:val="0"/>
                <w:lang w:val="uz-Cyrl-UZ"/>
              </w:rPr>
              <w:t>Нариманов Б.</w:t>
            </w:r>
          </w:p>
        </w:tc>
        <w:tc>
          <w:tcPr>
            <w:tcW w:w="454" w:type="dxa"/>
            <w:shd w:val="clear" w:color="auto" w:fill="FFFFFF"/>
          </w:tcPr>
          <w:p w:rsidR="00C15BBD" w:rsidRDefault="00A67BC7">
            <w:pPr>
              <w:pStyle w:val="af1"/>
              <w:spacing w:line="240" w:lineRule="auto"/>
              <w:jc w:val="both"/>
            </w:pPr>
            <w:r>
              <w:rPr>
                <w:rFonts w:ascii="Times New Roman" w:eastAsia="Times New Roman" w:hAnsi="Times New Roman"/>
                <w:b w:val="0"/>
                <w:bCs/>
                <w:szCs w:val="28"/>
                <w:lang w:val="uz-Cyrl-UZ"/>
              </w:rPr>
              <w:t>–</w:t>
            </w:r>
          </w:p>
        </w:tc>
        <w:tc>
          <w:tcPr>
            <w:tcW w:w="6520" w:type="dxa"/>
            <w:shd w:val="clear" w:color="auto" w:fill="FFFFFF"/>
          </w:tcPr>
          <w:p w:rsidR="00C15BBD" w:rsidRDefault="00A67BC7">
            <w:pPr>
              <w:pStyle w:val="af1"/>
              <w:spacing w:line="240" w:lineRule="auto"/>
              <w:jc w:val="both"/>
            </w:pPr>
            <w:r>
              <w:rPr>
                <w:rFonts w:ascii="Times New Roman" w:hAnsi="Times New Roman"/>
                <w:b w:val="0"/>
                <w:bCs/>
              </w:rPr>
              <w:t xml:space="preserve">Заместитель уполномоченного 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Олий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Мажлиса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Республики Узбекистан по правам человека (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Омбудсмана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), </w:t>
            </w:r>
            <w:r>
              <w:rPr>
                <w:rFonts w:ascii="Times New Roman" w:hAnsi="Times New Roman"/>
                <w:b w:val="0"/>
                <w:bCs/>
                <w:lang w:val="uz-Cyrl-UZ"/>
              </w:rPr>
              <w:t>д.ю.н</w:t>
            </w:r>
            <w:r>
              <w:rPr>
                <w:rFonts w:ascii="Times New Roman" w:hAnsi="Times New Roman"/>
                <w:b w:val="0"/>
                <w:bCs/>
              </w:rPr>
              <w:t>., доцент.</w:t>
            </w:r>
          </w:p>
        </w:tc>
      </w:tr>
      <w:tr w:rsidR="00C15BBD">
        <w:trPr>
          <w:trHeight w:val="517"/>
        </w:trPr>
        <w:tc>
          <w:tcPr>
            <w:tcW w:w="2660" w:type="dxa"/>
            <w:shd w:val="clear" w:color="auto" w:fill="FFFFFF"/>
          </w:tcPr>
          <w:p w:rsidR="00C15BBD" w:rsidRDefault="00A67BC7">
            <w:pPr>
              <w:pStyle w:val="af1"/>
              <w:spacing w:line="240" w:lineRule="auto"/>
              <w:jc w:val="both"/>
              <w:rPr>
                <w:rFonts w:cs="BalticaTAD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  <w:lang w:val="uz-Cyrl-UZ"/>
              </w:rPr>
              <w:t>Рузметов Х.</w:t>
            </w:r>
          </w:p>
        </w:tc>
        <w:tc>
          <w:tcPr>
            <w:tcW w:w="454" w:type="dxa"/>
            <w:shd w:val="clear" w:color="auto" w:fill="FFFFFF"/>
          </w:tcPr>
          <w:p w:rsidR="00C15BBD" w:rsidRDefault="00A67BC7">
            <w:pPr>
              <w:pStyle w:val="af1"/>
              <w:spacing w:line="240" w:lineRule="auto"/>
              <w:jc w:val="both"/>
              <w:rPr>
                <w:rFonts w:cs="BalticaTAD"/>
                <w:bCs/>
              </w:rPr>
            </w:pPr>
            <w:r>
              <w:rPr>
                <w:rFonts w:ascii="Times New Roman" w:eastAsia="Times New Roman" w:hAnsi="Times New Roman"/>
                <w:b w:val="0"/>
                <w:bCs/>
                <w:szCs w:val="28"/>
                <w:lang w:val="uz-Cyrl-UZ"/>
              </w:rPr>
              <w:t>–</w:t>
            </w:r>
          </w:p>
        </w:tc>
        <w:tc>
          <w:tcPr>
            <w:tcW w:w="6520" w:type="dxa"/>
            <w:shd w:val="clear" w:color="auto" w:fill="FFFFFF"/>
          </w:tcPr>
          <w:p w:rsidR="00C15BBD" w:rsidRDefault="00A67BC7">
            <w:pPr>
              <w:pStyle w:val="af1"/>
              <w:spacing w:line="240" w:lineRule="auto"/>
              <w:jc w:val="both"/>
              <w:rPr>
                <w:rFonts w:cs="BalticaTAD"/>
                <w:bCs/>
              </w:rPr>
            </w:pPr>
            <w:r>
              <w:rPr>
                <w:rFonts w:ascii="Times New Roman" w:hAnsi="Times New Roman"/>
                <w:b w:val="0"/>
                <w:bCs/>
                <w:lang w:val="uz-Cyrl-UZ"/>
              </w:rPr>
              <w:t xml:space="preserve">Профессор </w:t>
            </w:r>
            <w:r>
              <w:rPr>
                <w:rFonts w:ascii="Times New Roman" w:hAnsi="Times New Roman"/>
                <w:b w:val="0"/>
                <w:szCs w:val="28"/>
                <w:lang w:val="uz-Cyrl-UZ"/>
              </w:rPr>
              <w:t>сектор</w:t>
            </w:r>
            <w:r>
              <w:rPr>
                <w:rFonts w:ascii="Times New Roman" w:hAnsi="Times New Roman"/>
                <w:b w:val="0"/>
                <w:szCs w:val="28"/>
              </w:rPr>
              <w:t>а</w:t>
            </w:r>
            <w:r>
              <w:rPr>
                <w:rFonts w:ascii="Times New Roman" w:hAnsi="Times New Roman"/>
                <w:b w:val="0"/>
                <w:bCs/>
              </w:rPr>
              <w:t xml:space="preserve"> Конституционно</w:t>
            </w:r>
            <w:r>
              <w:rPr>
                <w:rFonts w:ascii="Times New Roman" w:hAnsi="Times New Roman"/>
                <w:b w:val="0"/>
                <w:bCs/>
                <w:lang w:val="uz-Cyrl-UZ"/>
              </w:rPr>
              <w:t>го</w:t>
            </w:r>
            <w:r>
              <w:rPr>
                <w:rFonts w:ascii="Times New Roman" w:hAnsi="Times New Roman"/>
                <w:b w:val="0"/>
                <w:bCs/>
              </w:rPr>
              <w:t xml:space="preserve"> права ТГЮУ, </w:t>
            </w:r>
            <w:r>
              <w:rPr>
                <w:rFonts w:ascii="Times New Roman" w:hAnsi="Times New Roman"/>
                <w:b w:val="0"/>
                <w:bCs/>
                <w:lang w:val="uz-Cyrl-UZ"/>
              </w:rPr>
              <w:t>д.ю.н</w:t>
            </w:r>
            <w:r>
              <w:rPr>
                <w:rFonts w:ascii="Times New Roman" w:hAnsi="Times New Roman"/>
                <w:b w:val="0"/>
                <w:bCs/>
              </w:rPr>
              <w:t>.</w:t>
            </w:r>
          </w:p>
        </w:tc>
      </w:tr>
      <w:tr w:rsidR="00C15BBD">
        <w:tc>
          <w:tcPr>
            <w:tcW w:w="2660" w:type="dxa"/>
            <w:shd w:val="clear" w:color="auto" w:fill="auto"/>
          </w:tcPr>
          <w:p w:rsidR="00C15BBD" w:rsidRDefault="00A67BC7">
            <w:pPr>
              <w:pStyle w:val="af1"/>
              <w:spacing w:line="240" w:lineRule="auto"/>
              <w:jc w:val="both"/>
              <w:rPr>
                <w:rFonts w:ascii="Times New Roman" w:hAnsi="Times New Roman"/>
                <w:b w:val="0"/>
              </w:rPr>
            </w:pPr>
            <w:proofErr w:type="spellStart"/>
            <w:r>
              <w:rPr>
                <w:rFonts w:ascii="Times New Roman" w:hAnsi="Times New Roman"/>
                <w:b w:val="0"/>
              </w:rPr>
              <w:t>Жураев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А.</w:t>
            </w:r>
          </w:p>
        </w:tc>
        <w:tc>
          <w:tcPr>
            <w:tcW w:w="454" w:type="dxa"/>
            <w:shd w:val="clear" w:color="auto" w:fill="auto"/>
          </w:tcPr>
          <w:p w:rsidR="00C15BBD" w:rsidRDefault="00A67BC7">
            <w:pPr>
              <w:pStyle w:val="af1"/>
              <w:spacing w:line="240" w:lineRule="auto"/>
              <w:jc w:val="both"/>
              <w:rPr>
                <w:rFonts w:ascii="Times New Roman" w:hAnsi="Times New Roman"/>
                <w:b w:val="0"/>
              </w:rPr>
            </w:pPr>
            <w:r>
              <w:rPr>
                <w:rFonts w:ascii="Times New Roman" w:eastAsia="Times New Roman" w:hAnsi="Times New Roman"/>
                <w:b w:val="0"/>
                <w:bCs/>
                <w:szCs w:val="28"/>
                <w:lang w:val="uz-Cyrl-UZ"/>
              </w:rPr>
              <w:t>–</w:t>
            </w:r>
          </w:p>
        </w:tc>
        <w:tc>
          <w:tcPr>
            <w:tcW w:w="6520" w:type="dxa"/>
            <w:shd w:val="clear" w:color="auto" w:fill="auto"/>
          </w:tcPr>
          <w:p w:rsidR="00C15BBD" w:rsidRDefault="00A67BC7">
            <w:pPr>
              <w:pStyle w:val="af1"/>
              <w:spacing w:line="240" w:lineRule="auto"/>
              <w:jc w:val="both"/>
              <w:rPr>
                <w:rFonts w:ascii="Times New Roman" w:hAnsi="Times New Roman"/>
                <w:b w:val="0"/>
                <w:bCs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</w:rPr>
              <w:t>И.о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. доцент </w:t>
            </w:r>
            <w:r>
              <w:rPr>
                <w:rFonts w:ascii="Times New Roman" w:hAnsi="Times New Roman"/>
                <w:b w:val="0"/>
                <w:szCs w:val="28"/>
                <w:lang w:val="uz-Cyrl-UZ"/>
              </w:rPr>
              <w:t>сектор</w:t>
            </w:r>
            <w:r>
              <w:rPr>
                <w:rFonts w:ascii="Times New Roman" w:hAnsi="Times New Roman"/>
                <w:b w:val="0"/>
                <w:szCs w:val="28"/>
              </w:rPr>
              <w:t>а</w:t>
            </w:r>
            <w:r>
              <w:rPr>
                <w:rFonts w:ascii="Times New Roman" w:hAnsi="Times New Roman"/>
                <w:b w:val="0"/>
                <w:szCs w:val="28"/>
                <w:lang w:val="uz-Cyrl-UZ"/>
              </w:rPr>
              <w:t xml:space="preserve"> Административное и финансовое право ТГЮУ,</w:t>
            </w:r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д.ф.ю.н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>. (</w:t>
            </w:r>
            <w:r>
              <w:rPr>
                <w:rFonts w:ascii="Times New Roman" w:hAnsi="Times New Roman"/>
                <w:b w:val="0"/>
                <w:bCs/>
                <w:lang w:val="en-US"/>
              </w:rPr>
              <w:t>PhD</w:t>
            </w:r>
            <w:r>
              <w:rPr>
                <w:rFonts w:ascii="Times New Roman" w:hAnsi="Times New Roman"/>
                <w:b w:val="0"/>
                <w:bCs/>
              </w:rPr>
              <w:t>)</w:t>
            </w:r>
          </w:p>
        </w:tc>
      </w:tr>
      <w:tr w:rsidR="00C15BBD">
        <w:tc>
          <w:tcPr>
            <w:tcW w:w="2660" w:type="dxa"/>
            <w:shd w:val="clear" w:color="auto" w:fill="FFFFFF"/>
          </w:tcPr>
          <w:p w:rsidR="00C15BBD" w:rsidRDefault="00C15BBD">
            <w:pPr>
              <w:pStyle w:val="af1"/>
              <w:spacing w:line="240" w:lineRule="auto"/>
              <w:jc w:val="both"/>
              <w:rPr>
                <w:rFonts w:ascii="Times New Roman" w:hAnsi="Times New Roman"/>
                <w:b w:val="0"/>
                <w:highlight w:val="yellow"/>
              </w:rPr>
            </w:pPr>
          </w:p>
        </w:tc>
        <w:tc>
          <w:tcPr>
            <w:tcW w:w="454" w:type="dxa"/>
            <w:shd w:val="clear" w:color="auto" w:fill="FFFFFF"/>
          </w:tcPr>
          <w:p w:rsidR="00C15BBD" w:rsidRDefault="00C15BBD">
            <w:pPr>
              <w:pStyle w:val="af1"/>
              <w:spacing w:line="240" w:lineRule="auto"/>
              <w:jc w:val="both"/>
              <w:rPr>
                <w:rFonts w:ascii="Times New Roman" w:hAnsi="Times New Roman"/>
                <w:b w:val="0"/>
                <w:highlight w:val="yellow"/>
              </w:rPr>
            </w:pPr>
          </w:p>
        </w:tc>
        <w:tc>
          <w:tcPr>
            <w:tcW w:w="6520" w:type="dxa"/>
            <w:shd w:val="clear" w:color="auto" w:fill="FFFFFF"/>
          </w:tcPr>
          <w:p w:rsidR="00C15BBD" w:rsidRDefault="00C15BBD">
            <w:pPr>
              <w:pStyle w:val="af1"/>
              <w:spacing w:line="240" w:lineRule="auto"/>
              <w:jc w:val="both"/>
              <w:rPr>
                <w:rFonts w:ascii="Times New Roman" w:hAnsi="Times New Roman"/>
                <w:b w:val="0"/>
                <w:bCs/>
              </w:rPr>
            </w:pPr>
          </w:p>
        </w:tc>
      </w:tr>
      <w:tr w:rsidR="00C15BBD">
        <w:tc>
          <w:tcPr>
            <w:tcW w:w="2660" w:type="dxa"/>
            <w:shd w:val="clear" w:color="auto" w:fill="FFFFFF"/>
          </w:tcPr>
          <w:p w:rsidR="00C15BBD" w:rsidRDefault="00A67BC7">
            <w:pPr>
              <w:pStyle w:val="af1"/>
              <w:spacing w:line="240" w:lineRule="auto"/>
              <w:jc w:val="both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Хакимов Г.</w:t>
            </w:r>
          </w:p>
        </w:tc>
        <w:tc>
          <w:tcPr>
            <w:tcW w:w="454" w:type="dxa"/>
            <w:shd w:val="clear" w:color="auto" w:fill="FFFFFF"/>
          </w:tcPr>
          <w:p w:rsidR="00C15BBD" w:rsidRDefault="00A67BC7">
            <w:pPr>
              <w:pStyle w:val="af1"/>
              <w:spacing w:line="240" w:lineRule="auto"/>
              <w:jc w:val="both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–</w:t>
            </w:r>
          </w:p>
        </w:tc>
        <w:tc>
          <w:tcPr>
            <w:tcW w:w="6520" w:type="dxa"/>
            <w:shd w:val="clear" w:color="auto" w:fill="FFFFFF"/>
          </w:tcPr>
          <w:p w:rsidR="00C15BBD" w:rsidRDefault="00A67BC7">
            <w:pPr>
              <w:pStyle w:val="af1"/>
              <w:spacing w:line="240" w:lineRule="auto"/>
              <w:jc w:val="both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  <w:bCs/>
              </w:rPr>
              <w:t>Д</w:t>
            </w:r>
            <w:r>
              <w:rPr>
                <w:rFonts w:ascii="Times New Roman" w:hAnsi="Times New Roman"/>
                <w:b w:val="0"/>
                <w:bCs/>
              </w:rPr>
              <w:t>оцент Ташкентского международного университета</w:t>
            </w:r>
            <w:r>
              <w:rPr>
                <w:rFonts w:ascii="Times New Roman" w:hAnsi="Times New Roman"/>
                <w:b w:val="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 w:val="0"/>
              </w:rPr>
              <w:t>к.ю.н</w:t>
            </w:r>
            <w:proofErr w:type="spellEnd"/>
            <w:r>
              <w:rPr>
                <w:rFonts w:ascii="Times New Roman" w:hAnsi="Times New Roman"/>
                <w:b w:val="0"/>
              </w:rPr>
              <w:t>.</w:t>
            </w:r>
          </w:p>
        </w:tc>
      </w:tr>
    </w:tbl>
    <w:p w:rsidR="00C15BBD" w:rsidRDefault="00C15BBD">
      <w:pPr>
        <w:pStyle w:val="af1"/>
        <w:spacing w:line="240" w:lineRule="auto"/>
        <w:jc w:val="both"/>
        <w:rPr>
          <w:rFonts w:ascii="Times New Roman" w:hAnsi="Times New Roman"/>
          <w:lang w:val="uz-Cyrl-UZ"/>
        </w:rPr>
      </w:pPr>
    </w:p>
    <w:p w:rsidR="00C15BBD" w:rsidRDefault="00C15BBD">
      <w:pPr>
        <w:widowControl w:val="0"/>
        <w:ind w:firstLine="2977"/>
        <w:rPr>
          <w:b/>
          <w:szCs w:val="28"/>
          <w:lang w:val="uz-Cyrl-UZ"/>
        </w:rPr>
      </w:pPr>
    </w:p>
    <w:p w:rsidR="00C15BBD" w:rsidRDefault="00A67BC7">
      <w:pPr>
        <w:widowControl w:val="0"/>
        <w:ind w:firstLine="2835"/>
        <w:rPr>
          <w:b/>
          <w:szCs w:val="28"/>
          <w:lang w:val="uz-Cyrl-UZ"/>
        </w:rPr>
      </w:pPr>
      <w:r>
        <w:rPr>
          <w:b/>
          <w:szCs w:val="28"/>
          <w:lang w:val="uz-Cyrl-UZ"/>
        </w:rPr>
        <w:t>Декан факультета</w:t>
      </w:r>
      <w:r>
        <w:rPr>
          <w:b/>
          <w:szCs w:val="28"/>
        </w:rPr>
        <w:t>:         __________</w:t>
      </w:r>
      <w:r>
        <w:rPr>
          <w:b/>
          <w:color w:val="000000"/>
          <w:szCs w:val="28"/>
          <w:lang w:val="uz-Cyrl-UZ"/>
        </w:rPr>
        <w:t>Махкамов Д.</w:t>
      </w:r>
    </w:p>
    <w:p w:rsidR="00C15BBD" w:rsidRDefault="00C15BBD">
      <w:pPr>
        <w:widowControl w:val="0"/>
        <w:ind w:firstLine="2835"/>
        <w:rPr>
          <w:b/>
          <w:szCs w:val="28"/>
          <w:lang w:val="uz-Cyrl-UZ"/>
        </w:rPr>
      </w:pPr>
    </w:p>
    <w:p w:rsidR="00C15BBD" w:rsidRDefault="00A67BC7">
      <w:pPr>
        <w:widowControl w:val="0"/>
        <w:ind w:firstLine="2835"/>
        <w:rPr>
          <w:b/>
          <w:szCs w:val="28"/>
          <w:lang w:val="uz-Cyrl-UZ"/>
        </w:rPr>
      </w:pPr>
      <w:r>
        <w:rPr>
          <w:b/>
          <w:szCs w:val="28"/>
        </w:rPr>
        <w:t xml:space="preserve">Заведующий </w:t>
      </w:r>
      <w:r>
        <w:rPr>
          <w:b/>
          <w:szCs w:val="28"/>
          <w:lang w:val="uz-Cyrl-UZ"/>
        </w:rPr>
        <w:t>сектор</w:t>
      </w:r>
      <w:r>
        <w:rPr>
          <w:b/>
          <w:szCs w:val="28"/>
          <w:lang w:val="en-US"/>
        </w:rPr>
        <w:t>a</w:t>
      </w:r>
      <w:r>
        <w:rPr>
          <w:b/>
          <w:szCs w:val="28"/>
        </w:rPr>
        <w:t>: __________</w:t>
      </w:r>
      <w:r>
        <w:rPr>
          <w:b/>
          <w:color w:val="000000"/>
          <w:szCs w:val="28"/>
          <w:lang w:val="uz-Cyrl-UZ"/>
        </w:rPr>
        <w:t xml:space="preserve">Беков И. </w:t>
      </w:r>
    </w:p>
    <w:p w:rsidR="00C15BBD" w:rsidRDefault="00C15BBD">
      <w:pPr>
        <w:widowControl w:val="0"/>
        <w:ind w:firstLine="2835"/>
        <w:rPr>
          <w:b/>
          <w:szCs w:val="28"/>
          <w:lang w:val="uz-Cyrl-UZ"/>
        </w:rPr>
      </w:pPr>
    </w:p>
    <w:p w:rsidR="00C15BBD" w:rsidRDefault="00A67BC7">
      <w:pPr>
        <w:widowControl w:val="0"/>
        <w:ind w:firstLine="2835"/>
        <w:rPr>
          <w:b/>
          <w:szCs w:val="28"/>
          <w:lang w:val="uz-Cyrl-UZ"/>
        </w:rPr>
      </w:pPr>
      <w:r>
        <w:rPr>
          <w:b/>
          <w:szCs w:val="28"/>
          <w:lang w:val="uz-Cyrl-UZ"/>
        </w:rPr>
        <w:t>Заведующий сектор</w:t>
      </w:r>
      <w:r>
        <w:rPr>
          <w:b/>
          <w:szCs w:val="28"/>
          <w:lang w:val="en-US"/>
        </w:rPr>
        <w:t>a</w:t>
      </w:r>
      <w:r>
        <w:rPr>
          <w:b/>
          <w:szCs w:val="28"/>
          <w:lang w:val="uz-Cyrl-UZ"/>
        </w:rPr>
        <w:t xml:space="preserve">: </w:t>
      </w:r>
      <w:r>
        <w:rPr>
          <w:b/>
          <w:szCs w:val="28"/>
        </w:rPr>
        <w:t>_________</w:t>
      </w:r>
      <w:r>
        <w:rPr>
          <w:b/>
          <w:color w:val="000000"/>
          <w:szCs w:val="28"/>
        </w:rPr>
        <w:t>_</w:t>
      </w:r>
      <w:r>
        <w:rPr>
          <w:b/>
          <w:color w:val="000000"/>
          <w:szCs w:val="28"/>
          <w:lang w:val="uz-Cyrl-UZ"/>
        </w:rPr>
        <w:t>Юсупов С.</w:t>
      </w:r>
    </w:p>
    <w:p w:rsidR="00C15BBD" w:rsidRDefault="00C15BBD">
      <w:pPr>
        <w:pStyle w:val="2"/>
        <w:spacing w:line="240" w:lineRule="auto"/>
        <w:ind w:left="0" w:firstLine="567"/>
        <w:jc w:val="both"/>
        <w:rPr>
          <w:rFonts w:ascii="Times New Roman" w:hAnsi="Times New Roman"/>
          <w:b w:val="0"/>
          <w:lang w:val="uz-Cyrl-UZ"/>
        </w:rPr>
      </w:pPr>
    </w:p>
    <w:p w:rsidR="00C15BBD" w:rsidRDefault="00A67BC7">
      <w:pPr>
        <w:jc w:val="center"/>
        <w:rPr>
          <w:b/>
          <w:szCs w:val="28"/>
          <w:lang w:val="uz-Cyrl-UZ"/>
        </w:rPr>
      </w:pPr>
      <w:r>
        <w:rPr>
          <w:b/>
          <w:szCs w:val="28"/>
          <w:lang w:val="uz-Cyrl-UZ"/>
        </w:rPr>
        <w:br w:type="page" w:clear="all"/>
      </w:r>
      <w:r>
        <w:rPr>
          <w:b/>
          <w:szCs w:val="28"/>
          <w:lang w:val="uz-Cyrl-UZ"/>
        </w:rPr>
        <w:lastRenderedPageBreak/>
        <w:t>ВВЕДЕНИЕ</w:t>
      </w:r>
    </w:p>
    <w:p w:rsidR="00C15BBD" w:rsidRDefault="00A67BC7">
      <w:pPr>
        <w:tabs>
          <w:tab w:val="left" w:pos="0"/>
        </w:tabs>
        <w:spacing w:after="0"/>
        <w:ind w:firstLine="706"/>
        <w:jc w:val="both"/>
        <w:rPr>
          <w:szCs w:val="28"/>
          <w:lang w:val="uz-Cyrl-UZ"/>
        </w:rPr>
      </w:pPr>
      <w:r>
        <w:rPr>
          <w:szCs w:val="28"/>
          <w:lang w:val="uz-Cyrl-UZ"/>
        </w:rPr>
        <w:t xml:space="preserve">Тестовая программа модуля разработана в соответствии с </w:t>
      </w:r>
      <w:r>
        <w:rPr>
          <w:szCs w:val="28"/>
        </w:rPr>
        <w:t xml:space="preserve">обновлённой Конституции Республики Узбекистан, </w:t>
      </w:r>
      <w:r>
        <w:rPr>
          <w:szCs w:val="28"/>
          <w:lang w:val="uz-Cyrl-UZ"/>
        </w:rPr>
        <w:t xml:space="preserve">Законом Республики Узбекистан </w:t>
      </w:r>
      <w:r>
        <w:rPr>
          <w:color w:val="000000"/>
          <w:szCs w:val="28"/>
        </w:rPr>
        <w:t>«</w:t>
      </w:r>
      <w:r>
        <w:rPr>
          <w:szCs w:val="28"/>
          <w:lang w:val="uz-Cyrl-UZ"/>
        </w:rPr>
        <w:t>Об образовании</w:t>
      </w:r>
      <w:r>
        <w:rPr>
          <w:color w:val="000000"/>
          <w:szCs w:val="28"/>
        </w:rPr>
        <w:t>»</w:t>
      </w:r>
      <w:r>
        <w:rPr>
          <w:szCs w:val="28"/>
          <w:lang w:val="uz-Cyrl-UZ"/>
        </w:rPr>
        <w:t xml:space="preserve">, Указа Президента Республики Узбекистан </w:t>
      </w:r>
      <w:r>
        <w:rPr>
          <w:color w:val="000000"/>
          <w:szCs w:val="28"/>
        </w:rPr>
        <w:t>«</w:t>
      </w:r>
      <w:r>
        <w:rPr>
          <w:szCs w:val="28"/>
          <w:lang w:val="uz-Cyrl-UZ"/>
        </w:rPr>
        <w:t>О дополнительных мерах по кардинальному совершенствованию юридичес</w:t>
      </w:r>
      <w:r>
        <w:rPr>
          <w:szCs w:val="28"/>
          <w:lang w:val="uz-Cyrl-UZ"/>
        </w:rPr>
        <w:t>кого образования и науки в Республике Узбекистан</w:t>
      </w:r>
      <w:r>
        <w:rPr>
          <w:color w:val="000000"/>
          <w:szCs w:val="28"/>
        </w:rPr>
        <w:t xml:space="preserve">» </w:t>
      </w:r>
      <w:r>
        <w:rPr>
          <w:szCs w:val="28"/>
          <w:lang w:val="uz-Cyrl-UZ"/>
        </w:rPr>
        <w:t>от 29 апреля 2020 года за № УП-5987 и Положением об итоговой государственной аттестации выпускников высших учебных заведений Республики Узбекистан, утвержденным приказом Министра высшего и среднего специаль</w:t>
      </w:r>
      <w:r>
        <w:rPr>
          <w:szCs w:val="28"/>
          <w:lang w:val="uz-Cyrl-UZ"/>
        </w:rPr>
        <w:t xml:space="preserve">ного образования Республики Узбекистан от 22 мая 2009 года за № 160.  </w:t>
      </w:r>
    </w:p>
    <w:p w:rsidR="00C15BBD" w:rsidRDefault="00A67BC7">
      <w:pPr>
        <w:tabs>
          <w:tab w:val="left" w:pos="0"/>
        </w:tabs>
        <w:spacing w:after="0"/>
        <w:ind w:firstLine="706"/>
        <w:jc w:val="both"/>
        <w:rPr>
          <w:szCs w:val="28"/>
          <w:lang w:val="uz-Cyrl-UZ"/>
        </w:rPr>
      </w:pPr>
      <w:r>
        <w:rPr>
          <w:szCs w:val="28"/>
          <w:lang w:val="uz-Cyrl-UZ"/>
        </w:rPr>
        <w:t>Тестовая программа модуля включает в себя требования к знаниям, компетенции и навыкам студентов, по дисциплине, формы и порядок проведения итоговых государственных аттестационных испыта</w:t>
      </w:r>
      <w:r>
        <w:rPr>
          <w:szCs w:val="28"/>
          <w:lang w:val="uz-Cyrl-UZ"/>
        </w:rPr>
        <w:t>ний, в том числе критерии оценки знаний студентов, теоретические основы дисциплины, разработанные теоретические вопросы по дисциплине и перечень рекомендованной литературы.</w:t>
      </w:r>
    </w:p>
    <w:p w:rsidR="00C15BBD" w:rsidRDefault="00A67BC7">
      <w:pPr>
        <w:tabs>
          <w:tab w:val="left" w:pos="0"/>
        </w:tabs>
        <w:spacing w:after="0"/>
        <w:ind w:firstLine="706"/>
        <w:jc w:val="both"/>
        <w:rPr>
          <w:szCs w:val="28"/>
          <w:lang w:val="uz-Cyrl-UZ"/>
        </w:rPr>
      </w:pPr>
      <w:r>
        <w:rPr>
          <w:szCs w:val="28"/>
          <w:lang w:val="uz-Cyrl-UZ"/>
        </w:rPr>
        <w:t xml:space="preserve">Вопросы и казусы по итоговой государтсвенной аттестации публикуются на официальном </w:t>
      </w:r>
      <w:r>
        <w:rPr>
          <w:szCs w:val="28"/>
          <w:lang w:val="uz-Cyrl-UZ"/>
        </w:rPr>
        <w:t xml:space="preserve">веб-сайте Ташкентского государственного юридического университета и доводятся до сведения студентов деканатом факультета </w:t>
      </w:r>
      <w:r>
        <w:rPr>
          <w:color w:val="000000"/>
          <w:szCs w:val="28"/>
        </w:rPr>
        <w:t xml:space="preserve">«Публичное право». </w:t>
      </w:r>
      <w:r>
        <w:rPr>
          <w:szCs w:val="28"/>
          <w:lang w:val="uz-Cyrl-UZ"/>
        </w:rPr>
        <w:t xml:space="preserve"> </w:t>
      </w:r>
    </w:p>
    <w:p w:rsidR="00C15BBD" w:rsidRDefault="00C15BBD">
      <w:pPr>
        <w:tabs>
          <w:tab w:val="left" w:pos="0"/>
        </w:tabs>
        <w:spacing w:after="0"/>
        <w:ind w:firstLine="706"/>
        <w:jc w:val="both"/>
        <w:rPr>
          <w:szCs w:val="28"/>
        </w:rPr>
      </w:pPr>
    </w:p>
    <w:p w:rsidR="00C15BBD" w:rsidRDefault="00C15BBD">
      <w:pPr>
        <w:widowControl w:val="0"/>
        <w:spacing w:after="0"/>
        <w:jc w:val="center"/>
        <w:rPr>
          <w:szCs w:val="28"/>
          <w:lang w:val="uz-Cyrl-UZ"/>
        </w:rPr>
      </w:pPr>
    </w:p>
    <w:p w:rsidR="00C15BBD" w:rsidRDefault="00A67BC7">
      <w:pPr>
        <w:spacing w:after="0"/>
        <w:jc w:val="center"/>
        <w:rPr>
          <w:b/>
          <w:szCs w:val="28"/>
          <w:lang w:val="uz-Cyrl-UZ"/>
        </w:rPr>
      </w:pPr>
      <w:r>
        <w:rPr>
          <w:b/>
          <w:szCs w:val="28"/>
          <w:lang w:val="uz-Cyrl-UZ"/>
        </w:rPr>
        <w:t xml:space="preserve">I. Требования к знаниям, компетенции и навыкам </w:t>
      </w:r>
    </w:p>
    <w:p w:rsidR="00C15BBD" w:rsidRDefault="00A67BC7">
      <w:pPr>
        <w:spacing w:after="0"/>
        <w:jc w:val="center"/>
        <w:rPr>
          <w:b/>
          <w:szCs w:val="28"/>
          <w:lang w:val="uz-Cyrl-UZ"/>
        </w:rPr>
      </w:pPr>
      <w:r>
        <w:rPr>
          <w:b/>
          <w:szCs w:val="28"/>
          <w:lang w:val="uz-Cyrl-UZ"/>
        </w:rPr>
        <w:t xml:space="preserve">студентов по модулю </w:t>
      </w:r>
    </w:p>
    <w:p w:rsidR="00C15BBD" w:rsidRDefault="00C15BBD">
      <w:pPr>
        <w:spacing w:after="0"/>
        <w:jc w:val="center"/>
        <w:rPr>
          <w:b/>
          <w:szCs w:val="28"/>
          <w:lang w:val="uz-Cyrl-UZ"/>
        </w:rPr>
      </w:pPr>
    </w:p>
    <w:p w:rsidR="00C15BBD" w:rsidRDefault="00A67BC7">
      <w:pPr>
        <w:pStyle w:val="211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 модулю «Конституционное право» студент:</w:t>
      </w:r>
    </w:p>
    <w:p w:rsidR="00C15BBD" w:rsidRDefault="00A67BC7">
      <w:pPr>
        <w:pStyle w:val="211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Должен </w:t>
      </w:r>
      <w:r>
        <w:rPr>
          <w:b/>
          <w:color w:val="000000"/>
          <w:sz w:val="28"/>
          <w:szCs w:val="28"/>
        </w:rPr>
        <w:t>знать</w:t>
      </w:r>
      <w:r>
        <w:rPr>
          <w:color w:val="000000"/>
          <w:sz w:val="28"/>
          <w:szCs w:val="28"/>
        </w:rPr>
        <w:t xml:space="preserve"> понятие, категории и основные принципы предмета «Конституционное право», его становление и развитие как науки, сущность основных разделов Конституции Республики Узбекистан, особенности государственно-правового развития в Узбекистане, государс</w:t>
      </w:r>
      <w:r>
        <w:rPr>
          <w:color w:val="000000"/>
          <w:sz w:val="28"/>
          <w:szCs w:val="28"/>
        </w:rPr>
        <w:t>твенное устройство и формы правления, основные права, свободы и обязанности человека, способы и средства их защиты, самоуправление граждан, систему государственных органов и принципы их деятельности, значение Конституции в жизни государства и общества, сод</w:t>
      </w:r>
      <w:r>
        <w:rPr>
          <w:color w:val="000000"/>
          <w:sz w:val="28"/>
          <w:szCs w:val="28"/>
        </w:rPr>
        <w:t>ержание основных правовых актов, вопросы функционирования и формирования системы государственной власти, прямой демократии, конституционного правосудия</w:t>
      </w:r>
      <w:r>
        <w:rPr>
          <w:sz w:val="28"/>
          <w:szCs w:val="28"/>
        </w:rPr>
        <w:t>.</w:t>
      </w:r>
    </w:p>
    <w:p w:rsidR="00C15BBD" w:rsidRDefault="00A67BC7">
      <w:pPr>
        <w:spacing w:after="0"/>
        <w:ind w:firstLine="708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Должен иметь практические </w:t>
      </w:r>
      <w:r>
        <w:rPr>
          <w:b/>
          <w:color w:val="000000"/>
          <w:szCs w:val="28"/>
        </w:rPr>
        <w:t>навыки</w:t>
      </w:r>
      <w:r>
        <w:rPr>
          <w:color w:val="000000"/>
          <w:szCs w:val="28"/>
        </w:rPr>
        <w:t xml:space="preserve"> непосредственного применения норм конституционного права, связывать по</w:t>
      </w:r>
      <w:r>
        <w:rPr>
          <w:color w:val="000000"/>
          <w:szCs w:val="28"/>
        </w:rPr>
        <w:t>литические и социально-экономические процессы в обществе с конституционным правом, обсуждать вопросы конституционного права, толковать конституционное-правовые нормы, анализировать основные методы его реализации и работать с нормативными актами конституцио</w:t>
      </w:r>
      <w:r>
        <w:rPr>
          <w:color w:val="000000"/>
          <w:szCs w:val="28"/>
        </w:rPr>
        <w:t>нного права, подготовку материалов, умение донести конституционные нормы, конституционно-правовое управление.</w:t>
      </w:r>
    </w:p>
    <w:p w:rsidR="00C15BBD" w:rsidRDefault="00A67BC7">
      <w:pPr>
        <w:spacing w:after="0"/>
        <w:ind w:left="42" w:firstLine="666"/>
        <w:jc w:val="both"/>
        <w:rPr>
          <w:b/>
          <w:color w:val="00000A"/>
          <w:szCs w:val="28"/>
          <w:lang w:eastAsia="zh-CN"/>
        </w:rPr>
      </w:pPr>
      <w:r>
        <w:rPr>
          <w:color w:val="000000"/>
          <w:szCs w:val="28"/>
        </w:rPr>
        <w:lastRenderedPageBreak/>
        <w:t xml:space="preserve">Обладать </w:t>
      </w:r>
      <w:r>
        <w:rPr>
          <w:b/>
          <w:color w:val="000000"/>
          <w:szCs w:val="28"/>
        </w:rPr>
        <w:t>квалификацией</w:t>
      </w:r>
      <w:r>
        <w:rPr>
          <w:color w:val="000000"/>
          <w:szCs w:val="28"/>
        </w:rPr>
        <w:t xml:space="preserve"> проведения конституционно-правового анализа, умение творчески применять полученные в ходе учебы знания в профессиональной и</w:t>
      </w:r>
      <w:r>
        <w:rPr>
          <w:color w:val="000000"/>
          <w:szCs w:val="28"/>
        </w:rPr>
        <w:t xml:space="preserve"> общественно-политической деятельности, умение применять основные права и свободы, предусмотренные Конституцией Республики Узбекистан, в профессиональной деятельности, участие в общественной и государственной жизни, конституционного права, умение толковать</w:t>
      </w:r>
      <w:r>
        <w:rPr>
          <w:color w:val="000000"/>
          <w:szCs w:val="28"/>
        </w:rPr>
        <w:t>, составлять и анализировать нормативно-правовые акты в сфере конституционного права, применять теоретические знания на практике.</w:t>
      </w:r>
    </w:p>
    <w:p w:rsidR="00C15BBD" w:rsidRDefault="00A67BC7">
      <w:pPr>
        <w:pStyle w:val="22"/>
        <w:jc w:val="both"/>
        <w:rPr>
          <w:b/>
          <w:sz w:val="28"/>
          <w:szCs w:val="28"/>
          <w:lang w:val="uz-Cyrl-UZ"/>
        </w:rPr>
      </w:pPr>
      <w:r>
        <w:rPr>
          <w:b/>
          <w:sz w:val="28"/>
          <w:szCs w:val="28"/>
          <w:lang w:val="uz-Cyrl-UZ"/>
        </w:rPr>
        <w:t>По модуля «Административное право</w:t>
      </w:r>
      <w:r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  <w:lang w:val="uz-Cyrl-UZ"/>
        </w:rPr>
        <w:t>Административный судопроизводство» студент:</w:t>
      </w:r>
    </w:p>
    <w:p w:rsidR="00C15BBD" w:rsidRDefault="00A67BC7">
      <w:pPr>
        <w:pStyle w:val="22"/>
        <w:jc w:val="both"/>
        <w:rPr>
          <w:b/>
          <w:sz w:val="28"/>
          <w:szCs w:val="28"/>
          <w:lang w:val="uz-Cyrl-UZ"/>
        </w:rPr>
      </w:pPr>
      <w:r>
        <w:rPr>
          <w:sz w:val="28"/>
          <w:szCs w:val="28"/>
          <w:lang w:val="uz-Cyrl-UZ" w:eastAsia="en-US"/>
        </w:rPr>
        <w:t xml:space="preserve">Должен </w:t>
      </w:r>
      <w:r>
        <w:rPr>
          <w:b/>
          <w:sz w:val="28"/>
          <w:szCs w:val="28"/>
          <w:lang w:val="uz-Cyrl-UZ" w:eastAsia="en-US"/>
        </w:rPr>
        <w:t>знать</w:t>
      </w:r>
      <w:r>
        <w:rPr>
          <w:b/>
          <w:i/>
          <w:sz w:val="28"/>
          <w:szCs w:val="28"/>
          <w:lang w:val="uz-Cyrl-UZ" w:eastAsia="en-US"/>
        </w:rPr>
        <w:t xml:space="preserve"> </w:t>
      </w:r>
      <w:r>
        <w:rPr>
          <w:sz w:val="28"/>
          <w:szCs w:val="28"/>
          <w:lang w:val="uz-Cyrl-UZ" w:eastAsia="en-US"/>
        </w:rPr>
        <w:t xml:space="preserve">административное право и </w:t>
      </w:r>
      <w:r>
        <w:rPr>
          <w:sz w:val="28"/>
          <w:szCs w:val="28"/>
          <w:lang w:val="uz-Cyrl-UZ" w:eastAsia="en-US"/>
        </w:rPr>
        <w:t>административное судопроизводство, включая понятие административного права, основные этапы государственной службы, административного процесса, административных процедур, административного акта, административной жалобы, судебной юрисдикции, судебного процес</w:t>
      </w:r>
      <w:r>
        <w:rPr>
          <w:sz w:val="28"/>
          <w:szCs w:val="28"/>
          <w:lang w:val="uz-Cyrl-UZ" w:eastAsia="en-US"/>
        </w:rPr>
        <w:t>са, производить самостоятельный анализ примеров судебной практики, самостоятельно оценивать законность и обоснованность решений судов и государственных органов;</w:t>
      </w:r>
    </w:p>
    <w:p w:rsidR="00C15BBD" w:rsidRDefault="00A67BC7">
      <w:pPr>
        <w:spacing w:after="0"/>
        <w:ind w:left="42" w:firstLine="666"/>
        <w:jc w:val="both"/>
        <w:rPr>
          <w:szCs w:val="28"/>
          <w:lang w:val="uz-Cyrl-UZ"/>
        </w:rPr>
      </w:pPr>
      <w:r>
        <w:rPr>
          <w:rFonts w:eastAsia="Times New Roman"/>
          <w:szCs w:val="28"/>
          <w:lang w:val="uz-Cyrl-UZ"/>
        </w:rPr>
        <w:t xml:space="preserve">Должен иметь практические </w:t>
      </w:r>
      <w:r>
        <w:rPr>
          <w:rFonts w:eastAsia="Times New Roman"/>
          <w:b/>
          <w:szCs w:val="28"/>
          <w:lang w:val="uz-Cyrl-UZ"/>
        </w:rPr>
        <w:t>навыки</w:t>
      </w:r>
      <w:r>
        <w:rPr>
          <w:rFonts w:eastAsia="Times New Roman"/>
          <w:szCs w:val="28"/>
          <w:lang w:val="uz-Cyrl-UZ"/>
        </w:rPr>
        <w:t xml:space="preserve"> применения административного права, законодательства об админс</w:t>
      </w:r>
      <w:r>
        <w:rPr>
          <w:rFonts w:eastAsia="Times New Roman"/>
          <w:szCs w:val="28"/>
          <w:lang w:val="uz-Cyrl-UZ"/>
        </w:rPr>
        <w:t>итративных процедурах, умение связывать концепцию административной реформы Республики Узбекистан, а также политические и социально-экономические процессы в обществе с конституционным и административным законодательствами, и их применение</w:t>
      </w:r>
      <w:r>
        <w:rPr>
          <w:szCs w:val="28"/>
          <w:lang w:val="uz-Cyrl-UZ"/>
        </w:rPr>
        <w:t>.</w:t>
      </w:r>
    </w:p>
    <w:p w:rsidR="00C15BBD" w:rsidRDefault="00A67BC7">
      <w:pPr>
        <w:spacing w:after="0"/>
        <w:ind w:left="42" w:firstLine="666"/>
        <w:jc w:val="both"/>
        <w:rPr>
          <w:rFonts w:eastAsia="Times New Roman"/>
          <w:szCs w:val="28"/>
          <w:lang w:val="uz-Cyrl-UZ"/>
        </w:rPr>
      </w:pPr>
      <w:r>
        <w:rPr>
          <w:rFonts w:eastAsia="Times New Roman"/>
          <w:szCs w:val="28"/>
          <w:lang w:val="uz-Cyrl-UZ"/>
        </w:rPr>
        <w:t xml:space="preserve">Обладать </w:t>
      </w:r>
      <w:r>
        <w:rPr>
          <w:rFonts w:eastAsia="Times New Roman"/>
          <w:b/>
          <w:szCs w:val="28"/>
          <w:lang w:val="uz-Cyrl-UZ"/>
        </w:rPr>
        <w:t>квалифик</w:t>
      </w:r>
      <w:r>
        <w:rPr>
          <w:rFonts w:eastAsia="Times New Roman"/>
          <w:b/>
          <w:szCs w:val="28"/>
          <w:lang w:val="uz-Cyrl-UZ"/>
        </w:rPr>
        <w:t>ацией</w:t>
      </w:r>
      <w:r>
        <w:rPr>
          <w:rFonts w:eastAsia="Times New Roman"/>
          <w:szCs w:val="28"/>
          <w:lang w:val="uz-Cyrl-UZ"/>
        </w:rPr>
        <w:t xml:space="preserve"> применения административного права, правила административных процедур, административного судопроизводства, поиска и применения законодательства в проблемных ситуациях, юридически обосновывать и решать проблемные ситуационные задачи. </w:t>
      </w:r>
    </w:p>
    <w:p w:rsidR="00C15BBD" w:rsidRDefault="00C15BBD">
      <w:pPr>
        <w:rPr>
          <w:b/>
          <w:szCs w:val="28"/>
        </w:rPr>
      </w:pPr>
    </w:p>
    <w:p w:rsidR="00C15BBD" w:rsidRDefault="00A67BC7">
      <w:pPr>
        <w:jc w:val="center"/>
        <w:rPr>
          <w:b/>
          <w:szCs w:val="28"/>
          <w:lang w:val="uz-Cyrl-UZ"/>
        </w:rPr>
      </w:pPr>
      <w:r>
        <w:rPr>
          <w:b/>
          <w:szCs w:val="28"/>
          <w:lang w:val="en-US"/>
        </w:rPr>
        <w:t>II</w:t>
      </w:r>
      <w:r>
        <w:rPr>
          <w:b/>
          <w:szCs w:val="28"/>
        </w:rPr>
        <w:t xml:space="preserve">. </w:t>
      </w:r>
      <w:r>
        <w:rPr>
          <w:b/>
          <w:szCs w:val="28"/>
          <w:lang w:val="uz-Cyrl-UZ"/>
        </w:rPr>
        <w:t>Форма и пор</w:t>
      </w:r>
      <w:r>
        <w:rPr>
          <w:b/>
          <w:szCs w:val="28"/>
          <w:lang w:val="uz-Cyrl-UZ"/>
        </w:rPr>
        <w:t>ядок проведения итоговых государственных аттестационных испытаний</w:t>
      </w:r>
    </w:p>
    <w:p w:rsidR="00C15BBD" w:rsidRDefault="00A67BC7">
      <w:pPr>
        <w:spacing w:after="0"/>
        <w:ind w:firstLine="706"/>
        <w:jc w:val="both"/>
        <w:rPr>
          <w:szCs w:val="28"/>
          <w:lang w:val="uz-Cyrl-UZ"/>
        </w:rPr>
      </w:pPr>
      <w:r>
        <w:rPr>
          <w:szCs w:val="28"/>
          <w:lang w:val="uz-Cyrl-UZ"/>
        </w:rPr>
        <w:t>Итоговые государственные аттестационные испытания по модулю, как правило, сдаются студентами в устной форме. Также сдача итоговых государственных аттестационных испытаний по дисциплине обуча</w:t>
      </w:r>
      <w:r>
        <w:rPr>
          <w:szCs w:val="28"/>
          <w:lang w:val="uz-Cyrl-UZ"/>
        </w:rPr>
        <w:t>ющимися в тестовой, письменной и других формах определяются ректором на основании решения совета вуза по предложению соответствующих кафедр.</w:t>
      </w:r>
    </w:p>
    <w:p w:rsidR="00C15BBD" w:rsidRDefault="00A67BC7">
      <w:pPr>
        <w:spacing w:after="0"/>
        <w:ind w:firstLine="706"/>
        <w:jc w:val="both"/>
        <w:rPr>
          <w:szCs w:val="28"/>
          <w:lang w:val="uz-Cyrl-UZ"/>
        </w:rPr>
      </w:pPr>
      <w:bookmarkStart w:id="0" w:name="2809104"/>
      <w:r>
        <w:rPr>
          <w:szCs w:val="28"/>
          <w:lang w:val="uz-Cyrl-UZ"/>
        </w:rPr>
        <w:t>Формы и порядок проведения итоговых государственных аттестационных испытаний по модулю будут доведены до сведения с</w:t>
      </w:r>
      <w:r>
        <w:rPr>
          <w:szCs w:val="28"/>
          <w:lang w:val="uz-Cyrl-UZ"/>
        </w:rPr>
        <w:t xml:space="preserve">тудентов за шесть месяцев до начала итоговой государственной аттестации. </w:t>
      </w:r>
      <w:bookmarkEnd w:id="0"/>
    </w:p>
    <w:p w:rsidR="00C15BBD" w:rsidRDefault="00A67BC7">
      <w:pPr>
        <w:spacing w:after="0"/>
        <w:ind w:firstLine="706"/>
        <w:jc w:val="both"/>
        <w:rPr>
          <w:szCs w:val="28"/>
          <w:lang w:val="uz-Cyrl-UZ"/>
        </w:rPr>
      </w:pPr>
      <w:r>
        <w:rPr>
          <w:szCs w:val="28"/>
          <w:lang w:val="uz-Cyrl-UZ"/>
        </w:rPr>
        <w:t>Рекомендации по итоговой государственной аттестации по модулю осуществляются соответствующими кафедрами на основе рекомендационной таблицы, утвержденной проректором по учебной части.</w:t>
      </w:r>
    </w:p>
    <w:p w:rsidR="00C15BBD" w:rsidRDefault="00A67BC7">
      <w:pPr>
        <w:spacing w:after="0"/>
        <w:ind w:firstLine="708"/>
        <w:jc w:val="both"/>
        <w:rPr>
          <w:b/>
          <w:szCs w:val="28"/>
        </w:rPr>
      </w:pPr>
      <w:r>
        <w:rPr>
          <w:b/>
          <w:szCs w:val="28"/>
        </w:rPr>
        <w:t>Критерии оценок студентов на экзамене итоговой государственной       аттестации</w:t>
      </w:r>
    </w:p>
    <w:p w:rsidR="007D140B" w:rsidRPr="007D140B" w:rsidRDefault="007D140B" w:rsidP="008E57A5">
      <w:pPr>
        <w:pStyle w:val="aff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D140B">
        <w:rPr>
          <w:rFonts w:ascii="Times New Roman" w:hAnsi="Times New Roman"/>
          <w:sz w:val="28"/>
          <w:szCs w:val="28"/>
        </w:rPr>
        <w:lastRenderedPageBreak/>
        <w:t>Знания студентов оцениваются по 100-балльной системе.</w:t>
      </w:r>
    </w:p>
    <w:p w:rsidR="007D140B" w:rsidRPr="008E57A5" w:rsidRDefault="007D140B" w:rsidP="008E57A5">
      <w:pPr>
        <w:pStyle w:val="aff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8E57A5">
        <w:rPr>
          <w:rFonts w:ascii="Times New Roman" w:hAnsi="Times New Roman"/>
          <w:b/>
          <w:sz w:val="28"/>
          <w:szCs w:val="28"/>
        </w:rPr>
        <w:t>а) Для получения 90-100 баллов студент должен:</w:t>
      </w:r>
    </w:p>
    <w:p w:rsidR="007D140B" w:rsidRPr="007D140B" w:rsidRDefault="007D140B" w:rsidP="008E57A5">
      <w:pPr>
        <w:pStyle w:val="aff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D140B">
        <w:rPr>
          <w:rFonts w:ascii="Times New Roman" w:hAnsi="Times New Roman"/>
          <w:sz w:val="28"/>
          <w:szCs w:val="28"/>
        </w:rPr>
        <w:t>1) правильно и в полном объёме раскрыть содержание каждого представленного вопроса;</w:t>
      </w:r>
    </w:p>
    <w:p w:rsidR="007D140B" w:rsidRPr="007D140B" w:rsidRDefault="007D140B" w:rsidP="008E57A5">
      <w:pPr>
        <w:pStyle w:val="aff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D140B">
        <w:rPr>
          <w:rFonts w:ascii="Times New Roman" w:hAnsi="Times New Roman"/>
          <w:sz w:val="28"/>
          <w:szCs w:val="28"/>
        </w:rPr>
        <w:t>2) точно и к месту использовать юридические термины, логически верно и стилистически грамотно излагать ответы на вопросы;</w:t>
      </w:r>
    </w:p>
    <w:p w:rsidR="007D140B" w:rsidRPr="007D140B" w:rsidRDefault="007D140B" w:rsidP="008E57A5">
      <w:pPr>
        <w:pStyle w:val="aff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D140B">
        <w:rPr>
          <w:rFonts w:ascii="Times New Roman" w:hAnsi="Times New Roman"/>
          <w:sz w:val="28"/>
          <w:szCs w:val="28"/>
        </w:rPr>
        <w:t>3) уметь чётко и в логической последовательности разъяснять содержание вопросов;</w:t>
      </w:r>
    </w:p>
    <w:p w:rsidR="007D140B" w:rsidRPr="007D140B" w:rsidRDefault="007D140B" w:rsidP="008E57A5">
      <w:pPr>
        <w:pStyle w:val="aff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D140B">
        <w:rPr>
          <w:rFonts w:ascii="Times New Roman" w:hAnsi="Times New Roman"/>
          <w:sz w:val="28"/>
          <w:szCs w:val="28"/>
        </w:rPr>
        <w:t>4) обращаться к нормативно-правовым актам, основной и дополнительной научной литературе;</w:t>
      </w:r>
    </w:p>
    <w:p w:rsidR="007D140B" w:rsidRPr="007D140B" w:rsidRDefault="007D140B" w:rsidP="008E57A5">
      <w:pPr>
        <w:pStyle w:val="aff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D140B">
        <w:rPr>
          <w:rFonts w:ascii="Times New Roman" w:hAnsi="Times New Roman"/>
          <w:sz w:val="28"/>
          <w:szCs w:val="28"/>
        </w:rPr>
        <w:t>5) при освещении вопросов увязывать их с общественной жизнью и практикой;</w:t>
      </w:r>
    </w:p>
    <w:p w:rsidR="007D140B" w:rsidRPr="007D140B" w:rsidRDefault="007D140B" w:rsidP="008E57A5">
      <w:pPr>
        <w:pStyle w:val="aff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D140B">
        <w:rPr>
          <w:rFonts w:ascii="Times New Roman" w:hAnsi="Times New Roman"/>
          <w:sz w:val="28"/>
          <w:szCs w:val="28"/>
        </w:rPr>
        <w:t>6) уметь связывать содержание ответа с проводимыми в нашей стране реформами и выражать самостоятельное мнение;</w:t>
      </w:r>
    </w:p>
    <w:p w:rsidR="007D140B" w:rsidRPr="007D140B" w:rsidRDefault="007D140B" w:rsidP="008E57A5">
      <w:pPr>
        <w:pStyle w:val="aff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D140B">
        <w:rPr>
          <w:rFonts w:ascii="Times New Roman" w:hAnsi="Times New Roman"/>
          <w:sz w:val="28"/>
          <w:szCs w:val="28"/>
        </w:rPr>
        <w:t>7) ответить на дополнительные вопросы, предусмотренные учебной программой;</w:t>
      </w:r>
    </w:p>
    <w:p w:rsidR="00C15BBD" w:rsidRDefault="007D140B" w:rsidP="008E57A5">
      <w:pPr>
        <w:pStyle w:val="aff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D140B">
        <w:rPr>
          <w:rFonts w:ascii="Times New Roman" w:hAnsi="Times New Roman"/>
          <w:sz w:val="28"/>
          <w:szCs w:val="28"/>
        </w:rPr>
        <w:t>8) проявить творческий подход при ответе на экзамене и продемонстрировать высокий уровень культуры при выполнении заданий.</w:t>
      </w:r>
      <w:r w:rsidR="00A67BC7">
        <w:rPr>
          <w:rFonts w:ascii="Times New Roman" w:hAnsi="Times New Roman"/>
          <w:sz w:val="28"/>
          <w:szCs w:val="28"/>
        </w:rPr>
        <w:t xml:space="preserve"> </w:t>
      </w:r>
    </w:p>
    <w:p w:rsidR="008E57A5" w:rsidRPr="008E57A5" w:rsidRDefault="008E57A5" w:rsidP="008E57A5">
      <w:pPr>
        <w:spacing w:after="0"/>
        <w:ind w:firstLine="709"/>
        <w:jc w:val="both"/>
        <w:rPr>
          <w:rFonts w:cs="Times New Roman"/>
          <w:b/>
          <w:szCs w:val="28"/>
        </w:rPr>
      </w:pPr>
      <w:r w:rsidRPr="008E57A5">
        <w:rPr>
          <w:rFonts w:cs="Times New Roman"/>
          <w:b/>
          <w:szCs w:val="28"/>
        </w:rPr>
        <w:t>б) для получения 70-89,9 балла студент должен:</w:t>
      </w:r>
    </w:p>
    <w:p w:rsidR="008E57A5" w:rsidRPr="00143B7B" w:rsidRDefault="008E57A5" w:rsidP="008E57A5">
      <w:pPr>
        <w:spacing w:after="0"/>
        <w:ind w:firstLine="709"/>
        <w:jc w:val="both"/>
        <w:rPr>
          <w:rFonts w:cs="Times New Roman"/>
          <w:szCs w:val="28"/>
        </w:rPr>
      </w:pPr>
      <w:r w:rsidRPr="00143B7B">
        <w:rPr>
          <w:rFonts w:cs="Times New Roman"/>
          <w:szCs w:val="28"/>
        </w:rPr>
        <w:t>1) Правильно раскрыть содержание вопроса;</w:t>
      </w:r>
    </w:p>
    <w:p w:rsidR="008E57A5" w:rsidRPr="00143B7B" w:rsidRDefault="008E57A5" w:rsidP="008E57A5">
      <w:pPr>
        <w:spacing w:after="0"/>
        <w:ind w:firstLine="709"/>
        <w:jc w:val="both"/>
        <w:rPr>
          <w:rFonts w:cs="Times New Roman"/>
          <w:szCs w:val="28"/>
        </w:rPr>
      </w:pPr>
      <w:r w:rsidRPr="00143B7B">
        <w:rPr>
          <w:rFonts w:cs="Times New Roman"/>
          <w:szCs w:val="28"/>
        </w:rPr>
        <w:t>2) Чётко, логически правильно и без грамматических ошибок излагать ответы на вопросы, используя юридические термины;</w:t>
      </w:r>
    </w:p>
    <w:p w:rsidR="008E57A5" w:rsidRPr="00143B7B" w:rsidRDefault="008E57A5" w:rsidP="008E57A5">
      <w:pPr>
        <w:spacing w:after="0"/>
        <w:ind w:firstLine="709"/>
        <w:jc w:val="both"/>
        <w:rPr>
          <w:rFonts w:cs="Times New Roman"/>
          <w:szCs w:val="28"/>
        </w:rPr>
      </w:pPr>
      <w:r w:rsidRPr="00143B7B">
        <w:rPr>
          <w:rFonts w:cs="Times New Roman"/>
          <w:szCs w:val="28"/>
        </w:rPr>
        <w:t>3) Обращаться к основной и дополнительной научной литературе;</w:t>
      </w:r>
    </w:p>
    <w:p w:rsidR="008E57A5" w:rsidRPr="00143B7B" w:rsidRDefault="008E57A5" w:rsidP="008E57A5">
      <w:pPr>
        <w:spacing w:after="0"/>
        <w:ind w:firstLine="709"/>
        <w:jc w:val="both"/>
        <w:rPr>
          <w:rFonts w:cs="Times New Roman"/>
          <w:szCs w:val="28"/>
        </w:rPr>
      </w:pPr>
      <w:r w:rsidRPr="00143B7B">
        <w:rPr>
          <w:rFonts w:cs="Times New Roman"/>
          <w:szCs w:val="28"/>
        </w:rPr>
        <w:t>4) Уметь самостоятельно устранять неясности, возникающие при доказательстве своего мнения или изложении другого теоретического материала;</w:t>
      </w:r>
    </w:p>
    <w:p w:rsidR="008E57A5" w:rsidRPr="00143B7B" w:rsidRDefault="008E57A5" w:rsidP="008E57A5">
      <w:pPr>
        <w:spacing w:after="0"/>
        <w:ind w:firstLine="709"/>
        <w:jc w:val="both"/>
        <w:rPr>
          <w:rFonts w:cs="Times New Roman"/>
          <w:szCs w:val="28"/>
        </w:rPr>
      </w:pPr>
      <w:r w:rsidRPr="00143B7B">
        <w:rPr>
          <w:rFonts w:cs="Times New Roman"/>
          <w:szCs w:val="28"/>
        </w:rPr>
        <w:t>5) Демонстрировать хорошее знание нормативно-правовых актов;</w:t>
      </w:r>
    </w:p>
    <w:p w:rsidR="008E57A5" w:rsidRPr="00143B7B" w:rsidRDefault="008E57A5" w:rsidP="008E57A5">
      <w:pPr>
        <w:spacing w:after="0"/>
        <w:ind w:firstLine="709"/>
        <w:jc w:val="both"/>
        <w:rPr>
          <w:rFonts w:cs="Times New Roman"/>
          <w:szCs w:val="28"/>
        </w:rPr>
      </w:pPr>
      <w:r w:rsidRPr="00143B7B">
        <w:rPr>
          <w:rFonts w:cs="Times New Roman"/>
          <w:szCs w:val="28"/>
        </w:rPr>
        <w:t>6) Уметь связывать материал с общественной жизнью и практикой.</w:t>
      </w:r>
    </w:p>
    <w:p w:rsidR="008E57A5" w:rsidRPr="008E57A5" w:rsidRDefault="008E57A5" w:rsidP="008E57A5">
      <w:pPr>
        <w:spacing w:after="0"/>
        <w:ind w:firstLine="709"/>
        <w:jc w:val="both"/>
        <w:rPr>
          <w:rFonts w:cs="Times New Roman"/>
          <w:b/>
          <w:szCs w:val="28"/>
        </w:rPr>
      </w:pPr>
      <w:r w:rsidRPr="008E57A5">
        <w:rPr>
          <w:rFonts w:cs="Times New Roman"/>
          <w:b/>
          <w:szCs w:val="28"/>
        </w:rPr>
        <w:t>в) для получения 60-69,9 балла студент должен:</w:t>
      </w:r>
    </w:p>
    <w:p w:rsidR="008E57A5" w:rsidRPr="00143B7B" w:rsidRDefault="008E57A5" w:rsidP="008E57A5">
      <w:pPr>
        <w:spacing w:after="0"/>
        <w:ind w:firstLine="709"/>
        <w:jc w:val="both"/>
        <w:rPr>
          <w:rFonts w:cs="Times New Roman"/>
          <w:szCs w:val="28"/>
        </w:rPr>
      </w:pPr>
      <w:r w:rsidRPr="00143B7B">
        <w:rPr>
          <w:rFonts w:cs="Times New Roman"/>
          <w:szCs w:val="28"/>
        </w:rPr>
        <w:t>1) Обладать достаточными знаниями в рамках государственных образовательных стандартов;</w:t>
      </w:r>
    </w:p>
    <w:p w:rsidR="008E57A5" w:rsidRPr="00143B7B" w:rsidRDefault="008E57A5" w:rsidP="008E57A5">
      <w:pPr>
        <w:spacing w:after="0"/>
        <w:ind w:firstLine="709"/>
        <w:jc w:val="both"/>
        <w:rPr>
          <w:rFonts w:cs="Times New Roman"/>
          <w:szCs w:val="28"/>
        </w:rPr>
      </w:pPr>
      <w:r w:rsidRPr="00143B7B">
        <w:rPr>
          <w:rFonts w:cs="Times New Roman"/>
          <w:szCs w:val="28"/>
        </w:rPr>
        <w:t>2) Использовать юридические термины, правильно излагать ответы на вопросы, даже при наличии некоторых ошибок;</w:t>
      </w:r>
    </w:p>
    <w:p w:rsidR="008E57A5" w:rsidRPr="00143B7B" w:rsidRDefault="008E57A5" w:rsidP="008E57A5">
      <w:pPr>
        <w:spacing w:after="0"/>
        <w:ind w:firstLine="709"/>
        <w:jc w:val="both"/>
        <w:rPr>
          <w:rFonts w:cs="Times New Roman"/>
          <w:szCs w:val="28"/>
        </w:rPr>
      </w:pPr>
      <w:r w:rsidRPr="00143B7B">
        <w:rPr>
          <w:rFonts w:cs="Times New Roman"/>
          <w:szCs w:val="28"/>
        </w:rPr>
        <w:t>3) Правильно раскрывать содержание каждого из указанных вопросов;</w:t>
      </w:r>
    </w:p>
    <w:p w:rsidR="008E57A5" w:rsidRPr="00143B7B" w:rsidRDefault="008E57A5" w:rsidP="008E57A5">
      <w:pPr>
        <w:spacing w:after="0"/>
        <w:ind w:firstLine="709"/>
        <w:jc w:val="both"/>
        <w:rPr>
          <w:rFonts w:cs="Times New Roman"/>
          <w:szCs w:val="28"/>
        </w:rPr>
      </w:pPr>
      <w:r w:rsidRPr="00143B7B">
        <w:rPr>
          <w:rFonts w:cs="Times New Roman"/>
          <w:szCs w:val="28"/>
        </w:rPr>
        <w:t>4) Опираться на основные правовые и научные источники;</w:t>
      </w:r>
    </w:p>
    <w:p w:rsidR="008E57A5" w:rsidRDefault="008E57A5" w:rsidP="008E57A5">
      <w:pPr>
        <w:pStyle w:val="aff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3B7B">
        <w:rPr>
          <w:rFonts w:ascii="Times New Roman" w:hAnsi="Times New Roman"/>
          <w:sz w:val="28"/>
          <w:szCs w:val="28"/>
        </w:rPr>
        <w:t>5) Отвечать на вопросы, определённые в рамках учебной программы.</w:t>
      </w:r>
    </w:p>
    <w:p w:rsidR="008E57A5" w:rsidRPr="008E57A5" w:rsidRDefault="008E57A5" w:rsidP="008E57A5">
      <w:pPr>
        <w:spacing w:after="0"/>
        <w:ind w:firstLine="709"/>
        <w:jc w:val="both"/>
        <w:rPr>
          <w:rFonts w:cs="Times New Roman"/>
          <w:b/>
          <w:szCs w:val="28"/>
        </w:rPr>
      </w:pPr>
      <w:r w:rsidRPr="008E57A5">
        <w:rPr>
          <w:rFonts w:cs="Times New Roman"/>
          <w:b/>
          <w:szCs w:val="28"/>
        </w:rPr>
        <w:t>г) Оценивается в 0–59,9 баллов, если студент:</w:t>
      </w:r>
    </w:p>
    <w:p w:rsidR="008E57A5" w:rsidRPr="00143B7B" w:rsidRDefault="008E57A5" w:rsidP="008E57A5">
      <w:pPr>
        <w:spacing w:after="0"/>
        <w:ind w:firstLine="709"/>
        <w:jc w:val="both"/>
        <w:rPr>
          <w:rFonts w:cs="Times New Roman"/>
          <w:szCs w:val="28"/>
        </w:rPr>
      </w:pPr>
      <w:r w:rsidRPr="00143B7B">
        <w:rPr>
          <w:rFonts w:cs="Times New Roman"/>
          <w:szCs w:val="28"/>
        </w:rPr>
        <w:t xml:space="preserve">1) </w:t>
      </w:r>
      <w:proofErr w:type="gramStart"/>
      <w:r w:rsidRPr="00143B7B">
        <w:rPr>
          <w:rFonts w:cs="Times New Roman"/>
          <w:szCs w:val="28"/>
        </w:rPr>
        <w:t>В</w:t>
      </w:r>
      <w:proofErr w:type="gramEnd"/>
      <w:r w:rsidRPr="00143B7B">
        <w:rPr>
          <w:rFonts w:cs="Times New Roman"/>
          <w:szCs w:val="28"/>
        </w:rPr>
        <w:t xml:space="preserve"> рамках государственных образовательных стандартов обладает лишь отдельными фрагментарными знаниями;</w:t>
      </w:r>
    </w:p>
    <w:p w:rsidR="008E57A5" w:rsidRPr="00143B7B" w:rsidRDefault="008E57A5" w:rsidP="008E57A5">
      <w:pPr>
        <w:spacing w:after="0"/>
        <w:ind w:firstLine="709"/>
        <w:jc w:val="both"/>
        <w:rPr>
          <w:rFonts w:cs="Times New Roman"/>
          <w:szCs w:val="28"/>
        </w:rPr>
      </w:pPr>
      <w:r w:rsidRPr="00143B7B">
        <w:rPr>
          <w:rFonts w:cs="Times New Roman"/>
          <w:szCs w:val="28"/>
        </w:rPr>
        <w:t>2) Не может раскрыть содержание каждого указанного вопроса;</w:t>
      </w:r>
    </w:p>
    <w:p w:rsidR="008E57A5" w:rsidRPr="00143B7B" w:rsidRDefault="008E57A5" w:rsidP="008E57A5">
      <w:pPr>
        <w:spacing w:after="0"/>
        <w:ind w:firstLine="709"/>
        <w:jc w:val="both"/>
        <w:rPr>
          <w:rFonts w:cs="Times New Roman"/>
          <w:szCs w:val="28"/>
        </w:rPr>
      </w:pPr>
      <w:r w:rsidRPr="00143B7B">
        <w:rPr>
          <w:rFonts w:cs="Times New Roman"/>
          <w:szCs w:val="28"/>
        </w:rPr>
        <w:t>3) Не может ответить на вопросы, предусмотренные учебной программой;</w:t>
      </w:r>
    </w:p>
    <w:p w:rsidR="008E57A5" w:rsidRPr="00143B7B" w:rsidRDefault="008E57A5" w:rsidP="008E57A5">
      <w:pPr>
        <w:spacing w:after="0"/>
        <w:ind w:firstLine="709"/>
        <w:jc w:val="both"/>
        <w:rPr>
          <w:rFonts w:cs="Times New Roman"/>
          <w:szCs w:val="28"/>
        </w:rPr>
      </w:pPr>
      <w:r w:rsidRPr="00143B7B">
        <w:rPr>
          <w:rFonts w:cs="Times New Roman"/>
          <w:szCs w:val="28"/>
        </w:rPr>
        <w:t>4) Не имеет представления о предмете дисциплины, основных понятиях и категориях;</w:t>
      </w:r>
    </w:p>
    <w:p w:rsidR="008E57A5" w:rsidRDefault="008E57A5" w:rsidP="008E57A5">
      <w:pPr>
        <w:spacing w:after="0"/>
        <w:ind w:firstLine="709"/>
        <w:jc w:val="both"/>
      </w:pPr>
      <w:r w:rsidRPr="00143B7B">
        <w:rPr>
          <w:rFonts w:cs="Times New Roman"/>
          <w:szCs w:val="28"/>
        </w:rPr>
        <w:lastRenderedPageBreak/>
        <w:t>5) Не умеет использовать научные термины или допускает серьёзные логические ошибки при ответах на вопросы.</w:t>
      </w:r>
      <w:r>
        <w:t xml:space="preserve"> </w:t>
      </w:r>
    </w:p>
    <w:p w:rsidR="008E57A5" w:rsidRDefault="008E57A5" w:rsidP="008E57A5">
      <w:pPr>
        <w:spacing w:after="0"/>
        <w:ind w:firstLine="709"/>
        <w:jc w:val="both"/>
      </w:pPr>
    </w:p>
    <w:p w:rsidR="00C15BBD" w:rsidRPr="008E57A5" w:rsidRDefault="00A67BC7" w:rsidP="008E57A5">
      <w:pPr>
        <w:spacing w:after="0"/>
        <w:ind w:firstLine="709"/>
        <w:jc w:val="both"/>
        <w:rPr>
          <w:b/>
        </w:rPr>
      </w:pPr>
      <w:r w:rsidRPr="008E57A5">
        <w:rPr>
          <w:b/>
        </w:rPr>
        <w:t>III. ТЕОРЕТИЧЕСКИЕ ОСНОВЫ МОДУЛЯ КОНСТИТУЦИОННОЕ ПРАВО</w:t>
      </w:r>
    </w:p>
    <w:p w:rsidR="00C15BBD" w:rsidRDefault="00C15BBD">
      <w:pPr>
        <w:pStyle w:val="af1"/>
        <w:tabs>
          <w:tab w:val="left" w:pos="1644"/>
        </w:tabs>
        <w:spacing w:line="240" w:lineRule="auto"/>
        <w:rPr>
          <w:rFonts w:ascii="Times New Roman" w:hAnsi="Times New Roman"/>
        </w:rPr>
      </w:pPr>
      <w:bookmarkStart w:id="1" w:name="_GoBack"/>
      <w:bookmarkEnd w:id="1"/>
    </w:p>
    <w:p w:rsidR="00C15BBD" w:rsidRDefault="00A67BC7">
      <w:pPr>
        <w:pStyle w:val="af1"/>
        <w:spacing w:line="240" w:lineRule="auto"/>
        <w:ind w:firstLine="709"/>
        <w:rPr>
          <w:rFonts w:ascii="Times New Roman" w:hAnsi="Times New Roman"/>
          <w:b w:val="0"/>
          <w:lang w:val="uz-Cyrl-UZ"/>
        </w:rPr>
      </w:pPr>
      <w:r>
        <w:rPr>
          <w:rFonts w:ascii="Times New Roman" w:hAnsi="Times New Roman"/>
          <w:lang w:val="uz-Cyrl-UZ"/>
        </w:rPr>
        <w:t xml:space="preserve">Общая </w:t>
      </w:r>
      <w:r>
        <w:rPr>
          <w:rFonts w:ascii="Times New Roman" w:hAnsi="Times New Roman"/>
          <w:lang w:val="uz-Cyrl-UZ"/>
        </w:rPr>
        <w:t>характеристика конституционного права и его теоретических основ</w:t>
      </w:r>
    </w:p>
    <w:p w:rsidR="00C15BBD" w:rsidRDefault="00A67BC7">
      <w:pPr>
        <w:pStyle w:val="af1"/>
        <w:spacing w:line="240" w:lineRule="auto"/>
        <w:ind w:firstLine="709"/>
        <w:jc w:val="both"/>
        <w:rPr>
          <w:lang w:val="uz-Cyrl-UZ"/>
        </w:rPr>
      </w:pPr>
      <w:r>
        <w:rPr>
          <w:rFonts w:ascii="Times New Roman" w:hAnsi="Times New Roman"/>
          <w:b w:val="0"/>
          <w:lang w:val="uz-Cyrl-UZ"/>
        </w:rPr>
        <w:t xml:space="preserve">Понятие и предмет конституционного права Республики Узбекистан. Конституционное право как ведущая отрасль права. Конституционное право как отрасль права. Источники конституционного права. </w:t>
      </w:r>
      <w:r>
        <w:rPr>
          <w:rFonts w:ascii="Times New Roman" w:hAnsi="Times New Roman"/>
          <w:b w:val="0"/>
          <w:lang w:val="uz-Cyrl-UZ"/>
        </w:rPr>
        <w:t>Конституционные правоотношения. Субъекты конституционных правоотношений. Система конституционного права. Понятие, предмет, задачи науки конституционного права. Взаимосвязь науки конституционного права с другими дисциплинами. Содержание и сущность Конституц</w:t>
      </w:r>
      <w:r>
        <w:rPr>
          <w:rFonts w:ascii="Times New Roman" w:hAnsi="Times New Roman"/>
          <w:b w:val="0"/>
          <w:lang w:val="uz-Cyrl-UZ"/>
        </w:rPr>
        <w:t>ии. Принципы и особенности Конституции. Виды конституций. Применение и защита Конституции.</w:t>
      </w:r>
    </w:p>
    <w:p w:rsidR="00C15BBD" w:rsidRDefault="00C15BBD">
      <w:pPr>
        <w:tabs>
          <w:tab w:val="left" w:pos="0"/>
          <w:tab w:val="left" w:pos="1080"/>
        </w:tabs>
        <w:ind w:firstLine="13"/>
        <w:jc w:val="center"/>
        <w:rPr>
          <w:rFonts w:cs="Times New Roman"/>
          <w:b/>
          <w:szCs w:val="28"/>
          <w:lang w:val="uz-Cyrl-UZ"/>
        </w:rPr>
      </w:pPr>
    </w:p>
    <w:p w:rsidR="00C15BBD" w:rsidRDefault="00A67BC7">
      <w:pPr>
        <w:jc w:val="center"/>
        <w:rPr>
          <w:szCs w:val="28"/>
          <w:lang w:val="uz-Cyrl-UZ"/>
        </w:rPr>
      </w:pPr>
      <w:r>
        <w:rPr>
          <w:b/>
          <w:szCs w:val="28"/>
          <w:lang w:val="uz-Cyrl-UZ"/>
        </w:rPr>
        <w:t>Создание и совершенствование Конституции Республики Узбекистан</w:t>
      </w:r>
    </w:p>
    <w:p w:rsidR="00C15BBD" w:rsidRDefault="00A67BC7">
      <w:pPr>
        <w:widowControl w:val="0"/>
        <w:tabs>
          <w:tab w:val="left" w:pos="1260"/>
        </w:tabs>
        <w:ind w:firstLine="709"/>
        <w:jc w:val="both"/>
        <w:rPr>
          <w:szCs w:val="28"/>
          <w:lang w:val="uz-Cyrl-UZ"/>
        </w:rPr>
      </w:pPr>
      <w:r>
        <w:rPr>
          <w:szCs w:val="28"/>
          <w:lang w:val="uz-Cyrl-UZ"/>
        </w:rPr>
        <w:t>Необходимость создания конституции. Конституционная комиссия и ее деятельность. Всенародное обсуждени</w:t>
      </w:r>
      <w:r>
        <w:rPr>
          <w:szCs w:val="28"/>
          <w:lang w:val="uz-Cyrl-UZ"/>
        </w:rPr>
        <w:t>е проекта конституции. Принятие Конституции. Конституция – отражение опыта мирового конституционного развития и национальных ценностей. Структура Конституции. Необходимость и порядок внесения изменений и дополнений в Конституцию. Источники конституционного</w:t>
      </w:r>
      <w:r>
        <w:rPr>
          <w:szCs w:val="28"/>
          <w:lang w:val="uz-Cyrl-UZ"/>
        </w:rPr>
        <w:t xml:space="preserve"> права и роль Конституции Республики Узбекистан в правовой системе. Прямое применение норм конституционного права. История принятия Конституции Республики Узбекистан. Структура Конституции Республики Узбекистан. Особенности Конституции Республики Узбекиста</w:t>
      </w:r>
      <w:r>
        <w:rPr>
          <w:szCs w:val="28"/>
          <w:lang w:val="uz-Cyrl-UZ"/>
        </w:rPr>
        <w:t xml:space="preserve">н. Разработка Конституции Республики Узбекистан. Стратегия – </w:t>
      </w:r>
      <w:r>
        <w:rPr>
          <w:szCs w:val="28"/>
        </w:rPr>
        <w:t xml:space="preserve">«Узбекистан-2023» </w:t>
      </w:r>
      <w:r>
        <w:rPr>
          <w:szCs w:val="28"/>
          <w:lang w:val="uz-Cyrl-UZ"/>
        </w:rPr>
        <w:t xml:space="preserve">Отличительные черты обновлённой конституции от прежней редакции конституции. </w:t>
      </w:r>
    </w:p>
    <w:p w:rsidR="00C15BBD" w:rsidRDefault="00C15BBD">
      <w:pPr>
        <w:tabs>
          <w:tab w:val="left" w:pos="1260"/>
        </w:tabs>
        <w:ind w:firstLine="851"/>
        <w:jc w:val="both"/>
        <w:rPr>
          <w:szCs w:val="28"/>
          <w:lang w:val="uz-Cyrl-UZ"/>
        </w:rPr>
      </w:pPr>
    </w:p>
    <w:p w:rsidR="00C15BBD" w:rsidRDefault="00A67BC7">
      <w:pPr>
        <w:jc w:val="center"/>
        <w:rPr>
          <w:sz w:val="24"/>
          <w:szCs w:val="24"/>
          <w:lang w:val="uz-Cyrl-UZ"/>
        </w:rPr>
      </w:pPr>
      <w:r>
        <w:rPr>
          <w:b/>
          <w:szCs w:val="28"/>
          <w:lang w:val="uz-Cyrl-UZ"/>
        </w:rPr>
        <w:t>Государственный суверенитет и его конституционные основы</w:t>
      </w:r>
    </w:p>
    <w:p w:rsidR="00C15BBD" w:rsidRDefault="00A67BC7">
      <w:pPr>
        <w:pStyle w:val="af1"/>
        <w:tabs>
          <w:tab w:val="left" w:pos="0"/>
          <w:tab w:val="left" w:pos="1080"/>
        </w:tabs>
        <w:ind w:firstLine="709"/>
        <w:jc w:val="both"/>
        <w:rPr>
          <w:lang w:val="uz-Cyrl-UZ"/>
        </w:rPr>
      </w:pPr>
      <w:r>
        <w:rPr>
          <w:rFonts w:ascii="Times New Roman" w:hAnsi="Times New Roman"/>
          <w:b w:val="0"/>
          <w:lang w:val="uz-Cyrl-UZ"/>
        </w:rPr>
        <w:t>Понятие суверенитета. Признаки суверените</w:t>
      </w:r>
      <w:r>
        <w:rPr>
          <w:rFonts w:ascii="Times New Roman" w:hAnsi="Times New Roman"/>
          <w:b w:val="0"/>
          <w:lang w:val="uz-Cyrl-UZ"/>
        </w:rPr>
        <w:t>та. Неприкосновенность территории и границ Узбекистана. Уважение к языку, обычаям и традициям жителей страны. Конституционный статус государственных символов. Конституционный статус государственного языка. Конституционный статус столицы государства. Госуда</w:t>
      </w:r>
      <w:r>
        <w:rPr>
          <w:rFonts w:ascii="Times New Roman" w:hAnsi="Times New Roman"/>
          <w:b w:val="0"/>
          <w:lang w:val="uz-Cyrl-UZ"/>
        </w:rPr>
        <w:t>рственный суверенитет и внешняя политика.</w:t>
      </w:r>
    </w:p>
    <w:p w:rsidR="00C15BBD" w:rsidRDefault="00C15BBD">
      <w:pPr>
        <w:tabs>
          <w:tab w:val="left" w:pos="0"/>
          <w:tab w:val="left" w:pos="1080"/>
        </w:tabs>
        <w:rPr>
          <w:rFonts w:cs="Times New Roman"/>
          <w:b/>
          <w:bCs/>
          <w:szCs w:val="28"/>
          <w:lang w:val="uz-Cyrl-UZ"/>
        </w:rPr>
      </w:pPr>
    </w:p>
    <w:p w:rsidR="00C15BBD" w:rsidRDefault="00A67BC7">
      <w:pPr>
        <w:jc w:val="center"/>
        <w:rPr>
          <w:szCs w:val="28"/>
          <w:lang w:val="uz-Cyrl-UZ"/>
        </w:rPr>
      </w:pPr>
      <w:r>
        <w:rPr>
          <w:b/>
          <w:szCs w:val="28"/>
          <w:lang w:val="uz-Cyrl-UZ"/>
        </w:rPr>
        <w:t>Конституционные основы народной власти</w:t>
      </w:r>
    </w:p>
    <w:p w:rsidR="00C15BBD" w:rsidRDefault="00A67BC7">
      <w:pPr>
        <w:widowControl w:val="0"/>
        <w:ind w:firstLine="709"/>
        <w:jc w:val="both"/>
        <w:rPr>
          <w:b/>
          <w:szCs w:val="28"/>
          <w:lang w:val="uz-Cyrl-UZ"/>
        </w:rPr>
      </w:pPr>
      <w:r>
        <w:rPr>
          <w:szCs w:val="28"/>
          <w:lang w:val="uz-Cyrl-UZ"/>
        </w:rPr>
        <w:t xml:space="preserve">Народ как источник государственной власти. Осуществление государственной власти. Народ Узбекистана. Народ и население Узбекистана. </w:t>
      </w:r>
      <w:r>
        <w:rPr>
          <w:szCs w:val="28"/>
          <w:lang w:val="uz-Cyrl-UZ"/>
        </w:rPr>
        <w:lastRenderedPageBreak/>
        <w:t>Участие народа в жизни государства. Референ</w:t>
      </w:r>
      <w:r>
        <w:rPr>
          <w:szCs w:val="28"/>
          <w:lang w:val="uz-Cyrl-UZ"/>
        </w:rPr>
        <w:t>дум и его значение. Право действовать от имени народа. Принцип разделения властей. Политические институты. Разнообразие идеологий и мнений. Понятие и формы демократии. Принципы государственной деятельности. Принцип разделения властей. Принцип сдержек и про</w:t>
      </w:r>
      <w:r>
        <w:rPr>
          <w:szCs w:val="28"/>
          <w:lang w:val="uz-Cyrl-UZ"/>
        </w:rPr>
        <w:t>тивовесов между ветвями власти.</w:t>
      </w:r>
    </w:p>
    <w:p w:rsidR="00C15BBD" w:rsidRDefault="00C15BBD">
      <w:pPr>
        <w:jc w:val="center"/>
        <w:rPr>
          <w:b/>
          <w:szCs w:val="28"/>
          <w:lang w:val="uz-Cyrl-UZ"/>
        </w:rPr>
      </w:pPr>
    </w:p>
    <w:p w:rsidR="00C15BBD" w:rsidRDefault="00A67BC7">
      <w:pPr>
        <w:jc w:val="center"/>
        <w:rPr>
          <w:szCs w:val="28"/>
          <w:lang w:val="uz-Cyrl-UZ"/>
        </w:rPr>
      </w:pPr>
      <w:r>
        <w:rPr>
          <w:b/>
          <w:szCs w:val="28"/>
          <w:lang w:val="uz-Cyrl-UZ"/>
        </w:rPr>
        <w:t>Верховенство и защита Конституции и закона</w:t>
      </w:r>
    </w:p>
    <w:p w:rsidR="00C15BBD" w:rsidRDefault="00A67BC7">
      <w:pPr>
        <w:widowControl w:val="0"/>
        <w:ind w:firstLine="709"/>
        <w:jc w:val="both"/>
        <w:rPr>
          <w:szCs w:val="28"/>
          <w:lang w:val="uz-Cyrl-UZ"/>
        </w:rPr>
      </w:pPr>
      <w:r>
        <w:rPr>
          <w:szCs w:val="28"/>
          <w:lang w:val="uz-Cyrl-UZ"/>
        </w:rPr>
        <w:t>Верховенство Конституции и закона, безоговорочное признание и выполнение их требований. Принцип законности. Исключительность закона. Недопустимость толкования конституционных норм,</w:t>
      </w:r>
      <w:r>
        <w:rPr>
          <w:szCs w:val="28"/>
          <w:lang w:val="uz-Cyrl-UZ"/>
        </w:rPr>
        <w:t xml:space="preserve"> противоречащего интересам республики. Соответствие законов и нормативных правовых актов нормам Конституции. Верховенство закона и верховенство Конституции. Баланс Конституции с другими нормативно-правовыми актами. Защита Конституции - конституционный конт</w:t>
      </w:r>
      <w:r>
        <w:rPr>
          <w:szCs w:val="28"/>
          <w:lang w:val="uz-Cyrl-UZ"/>
        </w:rPr>
        <w:t>роль. Толкование Конституции Республики Узбекистан. Определение соответствия правовых норм Конституции Республики Узбекистан (на примере Конституционного суда).</w:t>
      </w:r>
    </w:p>
    <w:p w:rsidR="00C15BBD" w:rsidRDefault="00C15BBD">
      <w:pPr>
        <w:ind w:firstLine="851"/>
        <w:jc w:val="both"/>
        <w:rPr>
          <w:szCs w:val="28"/>
          <w:lang w:val="uz-Cyrl-UZ"/>
        </w:rPr>
      </w:pPr>
    </w:p>
    <w:p w:rsidR="00C15BBD" w:rsidRDefault="00A67BC7">
      <w:pPr>
        <w:jc w:val="center"/>
        <w:rPr>
          <w:szCs w:val="28"/>
          <w:lang w:val="uz-Cyrl-UZ"/>
        </w:rPr>
      </w:pPr>
      <w:r>
        <w:rPr>
          <w:b/>
          <w:szCs w:val="28"/>
          <w:lang w:val="uz-Cyrl-UZ"/>
        </w:rPr>
        <w:t>Конституционные основы внешней политики</w:t>
      </w:r>
    </w:p>
    <w:p w:rsidR="00C15BBD" w:rsidRDefault="00A67BC7">
      <w:pPr>
        <w:widowControl w:val="0"/>
        <w:ind w:firstLine="709"/>
        <w:jc w:val="both"/>
        <w:rPr>
          <w:szCs w:val="28"/>
          <w:lang w:val="uz-Cyrl-UZ"/>
        </w:rPr>
      </w:pPr>
      <w:r>
        <w:rPr>
          <w:szCs w:val="28"/>
          <w:lang w:val="uz-Cyrl-UZ"/>
        </w:rPr>
        <w:t xml:space="preserve">Понятие внешней политики. Узбекистан - полноправный </w:t>
      </w:r>
      <w:r>
        <w:rPr>
          <w:szCs w:val="28"/>
          <w:lang w:val="uz-Cyrl-UZ"/>
        </w:rPr>
        <w:t xml:space="preserve">субъект международных отношений. Признание суверенного равенства государств. Неприменение силы или угрозы силой. Признание нерушимости границ. Мирное урегулирование споров. Невмешательство во внутренние дела других государств. Соблюдение общепринятых норм </w:t>
      </w:r>
      <w:r>
        <w:rPr>
          <w:szCs w:val="28"/>
          <w:lang w:val="uz-Cyrl-UZ"/>
        </w:rPr>
        <w:t>международного права. Обеспечение безопасности и стабильности нашей страны.</w:t>
      </w:r>
    </w:p>
    <w:p w:rsidR="00C15BBD" w:rsidRDefault="00C15BBD">
      <w:pPr>
        <w:jc w:val="both"/>
        <w:rPr>
          <w:szCs w:val="28"/>
          <w:lang w:val="uz-Cyrl-UZ"/>
        </w:rPr>
      </w:pPr>
    </w:p>
    <w:p w:rsidR="00C15BBD" w:rsidRDefault="00A67BC7">
      <w:pPr>
        <w:widowControl w:val="0"/>
        <w:ind w:firstLine="709"/>
        <w:jc w:val="center"/>
        <w:rPr>
          <w:szCs w:val="28"/>
          <w:lang w:val="uz-Cyrl-UZ"/>
        </w:rPr>
      </w:pPr>
      <w:r>
        <w:rPr>
          <w:b/>
          <w:szCs w:val="28"/>
          <w:lang w:val="uz-Cyrl-UZ"/>
        </w:rPr>
        <w:t>Основные понятия прав человека и гражданина, их виды, гарантии и обязанности</w:t>
      </w:r>
    </w:p>
    <w:p w:rsidR="00C15BBD" w:rsidRDefault="00A67BC7">
      <w:pPr>
        <w:widowControl w:val="0"/>
        <w:ind w:firstLine="709"/>
        <w:jc w:val="both"/>
        <w:rPr>
          <w:szCs w:val="28"/>
          <w:lang w:val="uz-Cyrl-UZ"/>
        </w:rPr>
      </w:pPr>
      <w:r>
        <w:rPr>
          <w:szCs w:val="28"/>
          <w:lang w:val="uz-Cyrl-UZ"/>
        </w:rPr>
        <w:t>Международные стандарты прав человека и Конституция Республики Узбекистан. Понятия прав человека и гра</w:t>
      </w:r>
      <w:r>
        <w:rPr>
          <w:szCs w:val="28"/>
          <w:lang w:val="uz-Cyrl-UZ"/>
        </w:rPr>
        <w:t>жданина, свободы, обязанности. Классификация прав человека. Личные, политические, экономические, социально-культурные права. Равенство прав, свобод и обязанностей. Конституционное ограничение прав и свобод. Гарантии прав и свобод. Основные обязанности граж</w:t>
      </w:r>
      <w:r>
        <w:rPr>
          <w:szCs w:val="28"/>
          <w:lang w:val="uz-Cyrl-UZ"/>
        </w:rPr>
        <w:t>дан. Равенство полов.</w:t>
      </w:r>
    </w:p>
    <w:p w:rsidR="00C15BBD" w:rsidRDefault="00C15BBD">
      <w:pPr>
        <w:widowControl w:val="0"/>
        <w:ind w:firstLine="709"/>
        <w:jc w:val="both"/>
        <w:rPr>
          <w:szCs w:val="28"/>
          <w:lang w:val="uz-Cyrl-UZ"/>
        </w:rPr>
      </w:pPr>
    </w:p>
    <w:p w:rsidR="00C15BBD" w:rsidRDefault="00A67BC7">
      <w:pPr>
        <w:tabs>
          <w:tab w:val="left" w:pos="0"/>
          <w:tab w:val="left" w:pos="1080"/>
        </w:tabs>
        <w:jc w:val="center"/>
        <w:rPr>
          <w:rFonts w:eastAsia="Calibri"/>
          <w:szCs w:val="28"/>
          <w:lang w:val="uz-Cyrl-UZ" w:eastAsia="zh-CN"/>
        </w:rPr>
      </w:pPr>
      <w:r>
        <w:rPr>
          <w:b/>
          <w:szCs w:val="28"/>
          <w:lang w:val="uz-Cyrl-UZ"/>
        </w:rPr>
        <w:t>Гражданство в Республике Узбекистан</w:t>
      </w:r>
    </w:p>
    <w:p w:rsidR="00C15BBD" w:rsidRDefault="00A67BC7">
      <w:pPr>
        <w:widowControl w:val="0"/>
        <w:ind w:firstLine="709"/>
        <w:jc w:val="both"/>
        <w:rPr>
          <w:b/>
          <w:szCs w:val="28"/>
          <w:lang w:val="uz-Cyrl-UZ"/>
        </w:rPr>
      </w:pPr>
      <w:r>
        <w:rPr>
          <w:szCs w:val="28"/>
          <w:lang w:val="uz-Cyrl-UZ"/>
        </w:rPr>
        <w:t>Конституционный статус личности. Понятие гражданства. Единое гражданство. Равенство граждан. Основания приобретения гражданства. Утрата гражданства. Защита прав граждан. Правовой статус иностранных</w:t>
      </w:r>
      <w:r>
        <w:rPr>
          <w:szCs w:val="28"/>
          <w:lang w:val="uz-Cyrl-UZ"/>
        </w:rPr>
        <w:t xml:space="preserve"> граждан и лиц без гражданства. Государственные органы, занимающиеся </w:t>
      </w:r>
      <w:r>
        <w:rPr>
          <w:szCs w:val="28"/>
          <w:lang w:val="uz-Cyrl-UZ"/>
        </w:rPr>
        <w:lastRenderedPageBreak/>
        <w:t>вопросами гражданства. Основанием для определения гражданства является право крови и право почвы. Получение гражданства Республики Узбекистан. Прекращение гражданства Республики Узбекиста</w:t>
      </w:r>
      <w:r>
        <w:rPr>
          <w:szCs w:val="28"/>
          <w:lang w:val="uz-Cyrl-UZ"/>
        </w:rPr>
        <w:t>н. Государственные органы по вопросам гражданства и их полномочия.</w:t>
      </w:r>
    </w:p>
    <w:p w:rsidR="00C15BBD" w:rsidRDefault="00C15BBD">
      <w:pPr>
        <w:tabs>
          <w:tab w:val="left" w:pos="0"/>
          <w:tab w:val="left" w:pos="1080"/>
        </w:tabs>
        <w:jc w:val="center"/>
        <w:rPr>
          <w:b/>
          <w:szCs w:val="28"/>
          <w:lang w:val="uz-Cyrl-UZ"/>
        </w:rPr>
      </w:pPr>
    </w:p>
    <w:p w:rsidR="00C15BBD" w:rsidRDefault="00A67BC7">
      <w:pPr>
        <w:tabs>
          <w:tab w:val="left" w:pos="0"/>
          <w:tab w:val="left" w:pos="1080"/>
        </w:tabs>
        <w:jc w:val="center"/>
        <w:rPr>
          <w:szCs w:val="28"/>
          <w:lang w:val="uz-Cyrl-UZ"/>
        </w:rPr>
      </w:pPr>
      <w:r>
        <w:rPr>
          <w:b/>
          <w:szCs w:val="28"/>
          <w:lang w:val="uz-Cyrl-UZ"/>
        </w:rPr>
        <w:t>Экономические основы общества</w:t>
      </w:r>
    </w:p>
    <w:p w:rsidR="00C15BBD" w:rsidRDefault="00A67BC7">
      <w:pPr>
        <w:widowControl w:val="0"/>
        <w:ind w:firstLine="709"/>
        <w:jc w:val="both"/>
        <w:rPr>
          <w:szCs w:val="28"/>
          <w:lang w:val="uz-Cyrl-UZ"/>
        </w:rPr>
      </w:pPr>
      <w:r>
        <w:rPr>
          <w:szCs w:val="28"/>
          <w:lang w:val="uz-Cyrl-UZ"/>
        </w:rPr>
        <w:t>Экономическая система Республики Узбекистан. Формы собственности. Равенство всех форм собственности. Неприкосновенность и защита частной собственности государ</w:t>
      </w:r>
      <w:r>
        <w:rPr>
          <w:szCs w:val="28"/>
          <w:lang w:val="uz-Cyrl-UZ"/>
        </w:rPr>
        <w:t>ством. Предпринимательство и свобода труда. Основы права владения, пользования и распоряжения. Национальные ресурсы, их использование и защита.</w:t>
      </w:r>
    </w:p>
    <w:p w:rsidR="00C15BBD" w:rsidRDefault="00C15BBD">
      <w:pPr>
        <w:pStyle w:val="af1"/>
        <w:tabs>
          <w:tab w:val="left" w:pos="0"/>
          <w:tab w:val="left" w:pos="1080"/>
        </w:tabs>
        <w:spacing w:line="240" w:lineRule="auto"/>
        <w:ind w:firstLine="13"/>
        <w:rPr>
          <w:rFonts w:ascii="Times New Roman" w:hAnsi="Times New Roman"/>
          <w:b w:val="0"/>
          <w:szCs w:val="28"/>
          <w:lang w:val="uz-Cyrl-UZ"/>
        </w:rPr>
      </w:pPr>
    </w:p>
    <w:p w:rsidR="00C15BBD" w:rsidRDefault="00A67BC7">
      <w:pPr>
        <w:pStyle w:val="af1"/>
        <w:tabs>
          <w:tab w:val="left" w:pos="0"/>
          <w:tab w:val="left" w:pos="1080"/>
        </w:tabs>
        <w:spacing w:line="240" w:lineRule="auto"/>
        <w:rPr>
          <w:rFonts w:cs="BalticaTAD"/>
          <w:lang w:val="uz-Cyrl-UZ"/>
        </w:rPr>
      </w:pPr>
      <w:r>
        <w:rPr>
          <w:rFonts w:ascii="Times New Roman" w:hAnsi="Times New Roman"/>
        </w:rPr>
        <w:t>Институты гражданского о</w:t>
      </w:r>
      <w:r>
        <w:rPr>
          <w:rFonts w:ascii="Times New Roman" w:hAnsi="Times New Roman"/>
          <w:lang w:val="uz-Cyrl-UZ"/>
        </w:rPr>
        <w:t>бщества</w:t>
      </w:r>
    </w:p>
    <w:p w:rsidR="00C15BBD" w:rsidRDefault="00A67BC7">
      <w:pPr>
        <w:widowControl w:val="0"/>
        <w:ind w:firstLine="709"/>
        <w:jc w:val="both"/>
        <w:rPr>
          <w:b/>
          <w:szCs w:val="28"/>
          <w:lang w:val="uz-Cyrl-UZ"/>
        </w:rPr>
      </w:pPr>
      <w:r>
        <w:rPr>
          <w:szCs w:val="28"/>
          <w:lang w:val="uz-Cyrl-UZ"/>
        </w:rPr>
        <w:t xml:space="preserve">Понятие, система, виды, функции общественных объединений. Общественные </w:t>
      </w:r>
      <w:r>
        <w:rPr>
          <w:szCs w:val="28"/>
          <w:lang w:val="uz-Cyrl-UZ"/>
        </w:rPr>
        <w:t>объединения, структура и деятельность которых запрещены. Государственная поддержка общественных объединений. Правовой статус негосударственных некоммерческих организаций. Роль профсоюзов. Правовая основа политических партий. Религиозные организации и ассоц</w:t>
      </w:r>
      <w:r>
        <w:rPr>
          <w:szCs w:val="28"/>
          <w:lang w:val="uz-Cyrl-UZ"/>
        </w:rPr>
        <w:t>иации. Основания роспуска, запрета и ограничения общественных объединений.</w:t>
      </w:r>
    </w:p>
    <w:p w:rsidR="00C15BBD" w:rsidRDefault="00C15BBD">
      <w:pPr>
        <w:tabs>
          <w:tab w:val="left" w:pos="0"/>
          <w:tab w:val="left" w:pos="1080"/>
        </w:tabs>
        <w:rPr>
          <w:b/>
          <w:szCs w:val="28"/>
          <w:lang w:val="uz-Cyrl-UZ"/>
        </w:rPr>
      </w:pPr>
    </w:p>
    <w:p w:rsidR="00C15BBD" w:rsidRDefault="00A67BC7">
      <w:pPr>
        <w:tabs>
          <w:tab w:val="left" w:pos="0"/>
          <w:tab w:val="left" w:pos="1080"/>
        </w:tabs>
        <w:jc w:val="center"/>
        <w:rPr>
          <w:szCs w:val="28"/>
          <w:lang w:val="uz-Cyrl-UZ"/>
        </w:rPr>
      </w:pPr>
      <w:r>
        <w:rPr>
          <w:b/>
          <w:szCs w:val="28"/>
          <w:lang w:val="uz-Cyrl-UZ"/>
        </w:rPr>
        <w:t>Конституционные основы семьи</w:t>
      </w:r>
    </w:p>
    <w:p w:rsidR="00C15BBD" w:rsidRDefault="00A67BC7">
      <w:pPr>
        <w:widowControl w:val="0"/>
        <w:ind w:firstLine="709"/>
        <w:jc w:val="both"/>
        <w:rPr>
          <w:b/>
          <w:szCs w:val="28"/>
          <w:lang w:val="uz-Cyrl-UZ"/>
        </w:rPr>
      </w:pPr>
      <w:r>
        <w:rPr>
          <w:szCs w:val="28"/>
          <w:lang w:val="uz-Cyrl-UZ"/>
        </w:rPr>
        <w:t>Семья - основная ячейка общества. Защита семьи обществом и государством. Основы брака. Обязательства родителей перед несовершеннолетними детьми. Обязан</w:t>
      </w:r>
      <w:r>
        <w:rPr>
          <w:szCs w:val="28"/>
          <w:lang w:val="uz-Cyrl-UZ"/>
        </w:rPr>
        <w:t>ность государства заботиться, воспитывать и обучать детей-сирот и детей, лишенных родительской опеки. Обязанность взрослых трудоспособных детей заботиться о своих родителях.</w:t>
      </w:r>
    </w:p>
    <w:p w:rsidR="00C15BBD" w:rsidRDefault="00C15BBD">
      <w:pPr>
        <w:tabs>
          <w:tab w:val="left" w:pos="0"/>
          <w:tab w:val="left" w:pos="1080"/>
        </w:tabs>
        <w:ind w:firstLine="13"/>
        <w:jc w:val="center"/>
        <w:rPr>
          <w:b/>
          <w:szCs w:val="28"/>
          <w:lang w:val="uz-Cyrl-UZ"/>
        </w:rPr>
      </w:pPr>
    </w:p>
    <w:p w:rsidR="00C15BBD" w:rsidRDefault="00A67BC7">
      <w:pPr>
        <w:tabs>
          <w:tab w:val="left" w:pos="0"/>
          <w:tab w:val="left" w:pos="1080"/>
        </w:tabs>
        <w:jc w:val="center"/>
        <w:rPr>
          <w:szCs w:val="28"/>
          <w:lang w:val="uz-Cyrl-UZ"/>
        </w:rPr>
      </w:pPr>
      <w:r>
        <w:rPr>
          <w:b/>
          <w:szCs w:val="28"/>
          <w:lang w:val="uz-Cyrl-UZ"/>
        </w:rPr>
        <w:t>СМИ</w:t>
      </w:r>
    </w:p>
    <w:p w:rsidR="00C15BBD" w:rsidRDefault="00A67BC7">
      <w:pPr>
        <w:widowControl w:val="0"/>
        <w:ind w:firstLine="709"/>
        <w:jc w:val="both"/>
        <w:rPr>
          <w:b/>
          <w:szCs w:val="28"/>
          <w:lang w:val="uz-Cyrl-UZ"/>
        </w:rPr>
      </w:pPr>
      <w:r>
        <w:rPr>
          <w:szCs w:val="28"/>
          <w:lang w:val="uz-Cyrl-UZ"/>
        </w:rPr>
        <w:t xml:space="preserve">СМИ в общественной жизни. Свобода СМИ и верховенство закона. Ответственность </w:t>
      </w:r>
      <w:r>
        <w:rPr>
          <w:szCs w:val="28"/>
          <w:lang w:val="uz-Cyrl-UZ"/>
        </w:rPr>
        <w:t>СМИ. Правовые основы деятельности СМИ. Принцип недопустимости цензуры.</w:t>
      </w:r>
    </w:p>
    <w:p w:rsidR="00C15BBD" w:rsidRDefault="00C15BBD">
      <w:pPr>
        <w:tabs>
          <w:tab w:val="left" w:pos="0"/>
          <w:tab w:val="left" w:pos="1080"/>
        </w:tabs>
        <w:ind w:firstLine="13"/>
        <w:jc w:val="center"/>
        <w:rPr>
          <w:b/>
          <w:szCs w:val="28"/>
          <w:lang w:val="uz-Cyrl-UZ"/>
        </w:rPr>
      </w:pPr>
    </w:p>
    <w:p w:rsidR="00C15BBD" w:rsidRDefault="00A67BC7">
      <w:pPr>
        <w:tabs>
          <w:tab w:val="left" w:pos="0"/>
          <w:tab w:val="left" w:pos="1080"/>
        </w:tabs>
        <w:jc w:val="center"/>
        <w:rPr>
          <w:szCs w:val="28"/>
          <w:lang w:val="uz-Cyrl-UZ"/>
        </w:rPr>
      </w:pPr>
      <w:r>
        <w:rPr>
          <w:b/>
          <w:szCs w:val="28"/>
          <w:lang w:val="uz-Cyrl-UZ"/>
        </w:rPr>
        <w:t>Административно-территориальное устройство государства</w:t>
      </w:r>
    </w:p>
    <w:p w:rsidR="00C15BBD" w:rsidRDefault="00A67BC7">
      <w:pPr>
        <w:widowControl w:val="0"/>
        <w:ind w:firstLine="709"/>
        <w:jc w:val="both"/>
        <w:rPr>
          <w:b/>
          <w:szCs w:val="28"/>
          <w:lang w:val="uz-Cyrl-UZ"/>
        </w:rPr>
      </w:pPr>
      <w:r>
        <w:rPr>
          <w:szCs w:val="28"/>
          <w:lang w:val="uz-Cyrl-UZ"/>
        </w:rPr>
        <w:t>Общее описание формы правления. Административно-территориальное устройство Узбекистана. Порядок организации и прекращения образов</w:t>
      </w:r>
      <w:r>
        <w:rPr>
          <w:szCs w:val="28"/>
          <w:lang w:val="uz-Cyrl-UZ"/>
        </w:rPr>
        <w:t>ания областей, районов, городов, поселков и аулов, а также изменения их границ.</w:t>
      </w:r>
    </w:p>
    <w:p w:rsidR="00C15BBD" w:rsidRDefault="00C15BBD">
      <w:pPr>
        <w:tabs>
          <w:tab w:val="left" w:pos="0"/>
          <w:tab w:val="left" w:pos="1080"/>
        </w:tabs>
        <w:jc w:val="center"/>
        <w:rPr>
          <w:b/>
          <w:szCs w:val="28"/>
          <w:lang w:val="uz-Cyrl-UZ"/>
        </w:rPr>
      </w:pPr>
    </w:p>
    <w:p w:rsidR="00C15BBD" w:rsidRDefault="00A67BC7">
      <w:pPr>
        <w:tabs>
          <w:tab w:val="left" w:pos="0"/>
          <w:tab w:val="left" w:pos="1080"/>
        </w:tabs>
        <w:jc w:val="center"/>
        <w:rPr>
          <w:szCs w:val="28"/>
          <w:lang w:val="uz-Cyrl-UZ"/>
        </w:rPr>
      </w:pPr>
      <w:r>
        <w:rPr>
          <w:b/>
          <w:szCs w:val="28"/>
          <w:lang w:val="uz-Cyrl-UZ"/>
        </w:rPr>
        <w:lastRenderedPageBreak/>
        <w:t>Республика Каракалпакстан</w:t>
      </w:r>
    </w:p>
    <w:p w:rsidR="00C15BBD" w:rsidRDefault="00A67BC7">
      <w:pPr>
        <w:widowControl w:val="0"/>
        <w:ind w:firstLine="709"/>
        <w:jc w:val="both"/>
        <w:rPr>
          <w:b/>
          <w:szCs w:val="28"/>
          <w:lang w:val="uz-Cyrl-UZ"/>
        </w:rPr>
      </w:pPr>
      <w:r>
        <w:rPr>
          <w:szCs w:val="28"/>
          <w:lang w:val="uz-Cyrl-UZ"/>
        </w:rPr>
        <w:t>Правовой статус Республики Каракалпакстан. Защита своего суверенитета со стороны Узбекистана. Взаимодействие Конституций Узбекистана и Каракалпакстан</w:t>
      </w:r>
      <w:r>
        <w:rPr>
          <w:szCs w:val="28"/>
          <w:lang w:val="uz-Cyrl-UZ"/>
        </w:rPr>
        <w:t>а. Порядок решения вопросов административно-территориального устройства Республики Каракалпакстан. Регулирование отношений между Республикой Узбекистан и Республикой Каракалпакстан.</w:t>
      </w:r>
    </w:p>
    <w:p w:rsidR="00C15BBD" w:rsidRDefault="00C15BBD">
      <w:pPr>
        <w:tabs>
          <w:tab w:val="left" w:pos="0"/>
          <w:tab w:val="left" w:pos="1080"/>
        </w:tabs>
        <w:jc w:val="center"/>
        <w:rPr>
          <w:b/>
          <w:szCs w:val="28"/>
          <w:lang w:val="uz-Cyrl-UZ"/>
        </w:rPr>
      </w:pPr>
    </w:p>
    <w:p w:rsidR="00C15BBD" w:rsidRDefault="00A67BC7">
      <w:pPr>
        <w:tabs>
          <w:tab w:val="left" w:pos="0"/>
          <w:tab w:val="left" w:pos="1080"/>
        </w:tabs>
        <w:jc w:val="center"/>
        <w:rPr>
          <w:szCs w:val="28"/>
          <w:lang w:val="uz-Cyrl-UZ"/>
        </w:rPr>
      </w:pPr>
      <w:r>
        <w:rPr>
          <w:b/>
          <w:szCs w:val="28"/>
          <w:lang w:val="uz-Cyrl-UZ"/>
        </w:rPr>
        <w:t>Избирательное право и ибирательная система</w:t>
      </w:r>
    </w:p>
    <w:p w:rsidR="00C15BBD" w:rsidRDefault="00A67BC7">
      <w:pPr>
        <w:widowControl w:val="0"/>
        <w:ind w:firstLine="709"/>
        <w:jc w:val="both"/>
        <w:rPr>
          <w:b/>
          <w:szCs w:val="28"/>
          <w:lang w:val="uz-Cyrl-UZ"/>
        </w:rPr>
      </w:pPr>
      <w:r>
        <w:rPr>
          <w:szCs w:val="28"/>
          <w:lang w:val="uz-Cyrl-UZ"/>
        </w:rPr>
        <w:t xml:space="preserve">Понятие избирательной системы </w:t>
      </w:r>
      <w:r>
        <w:rPr>
          <w:szCs w:val="28"/>
          <w:lang w:val="uz-Cyrl-UZ"/>
        </w:rPr>
        <w:t>и избирательного права. Принципы избирательного права. Обеспечение свободы на выборах. Избирательный процесс и субъекты. Избирательные цензы. Сроки выборов. Объявление избирательной кампании. Повторное голосование и досрочное голосование. Финансирование вы</w:t>
      </w:r>
      <w:r>
        <w:rPr>
          <w:szCs w:val="28"/>
          <w:lang w:val="uz-Cyrl-UZ"/>
        </w:rPr>
        <w:t>боров. Порядок отзыва депутата и сенатора.</w:t>
      </w:r>
    </w:p>
    <w:p w:rsidR="00C15BBD" w:rsidRDefault="00C15BBD">
      <w:pPr>
        <w:ind w:firstLine="708"/>
        <w:jc w:val="center"/>
        <w:rPr>
          <w:b/>
          <w:szCs w:val="28"/>
          <w:lang w:val="uz-Cyrl-UZ"/>
        </w:rPr>
      </w:pPr>
    </w:p>
    <w:p w:rsidR="00C15BBD" w:rsidRDefault="00A67BC7">
      <w:pPr>
        <w:jc w:val="center"/>
        <w:rPr>
          <w:szCs w:val="28"/>
          <w:lang w:val="uz-Cyrl-UZ"/>
        </w:rPr>
      </w:pPr>
      <w:r>
        <w:rPr>
          <w:b/>
          <w:szCs w:val="28"/>
          <w:lang w:val="uz-Cyrl-UZ"/>
        </w:rPr>
        <w:t>Олий Мажлис Республики Узбекистан</w:t>
      </w:r>
    </w:p>
    <w:p w:rsidR="00C15BBD" w:rsidRDefault="00A67BC7">
      <w:pPr>
        <w:widowControl w:val="0"/>
        <w:ind w:firstLine="709"/>
        <w:jc w:val="both"/>
        <w:rPr>
          <w:b/>
          <w:szCs w:val="28"/>
          <w:lang w:val="uz-Cyrl-UZ"/>
        </w:rPr>
      </w:pPr>
      <w:r>
        <w:rPr>
          <w:szCs w:val="28"/>
          <w:lang w:val="uz-Cyrl-UZ"/>
        </w:rPr>
        <w:t>Роль и функции Олий Мажлис в системе государственной власти. Структура Олий Мажлис. Учреждение Законодательной палаты и Сената Олий Мажлис. Правовой статус и внутреннее устройств</w:t>
      </w:r>
      <w:r>
        <w:rPr>
          <w:szCs w:val="28"/>
          <w:lang w:val="uz-Cyrl-UZ"/>
        </w:rPr>
        <w:t>о палат. Совместные и исключительные полномочия палат. Парламентский контроль. Законодательный процесс. Субъекты законодательной инициативы. Порядок разрешения споров между палатами. Правовой статус депутатов Законодательной палаты и членов Сената. Деятель</w:t>
      </w:r>
      <w:r>
        <w:rPr>
          <w:szCs w:val="28"/>
          <w:lang w:val="uz-Cyrl-UZ"/>
        </w:rPr>
        <w:t>ность депутатов Законодательной палаты в своих округах.</w:t>
      </w:r>
    </w:p>
    <w:p w:rsidR="00C15BBD" w:rsidRDefault="00C15BBD">
      <w:pPr>
        <w:ind w:firstLine="708"/>
        <w:jc w:val="both"/>
        <w:rPr>
          <w:b/>
          <w:szCs w:val="28"/>
          <w:lang w:val="uz-Cyrl-UZ"/>
        </w:rPr>
      </w:pPr>
    </w:p>
    <w:p w:rsidR="00C15BBD" w:rsidRDefault="00A67BC7">
      <w:pPr>
        <w:jc w:val="center"/>
        <w:rPr>
          <w:szCs w:val="28"/>
          <w:lang w:val="uz-Cyrl-UZ"/>
        </w:rPr>
      </w:pPr>
      <w:r>
        <w:rPr>
          <w:b/>
          <w:szCs w:val="28"/>
          <w:lang w:val="uz-Cyrl-UZ"/>
        </w:rPr>
        <w:t>Президент Республики Узбекистан</w:t>
      </w:r>
    </w:p>
    <w:p w:rsidR="00C15BBD" w:rsidRDefault="00A67BC7">
      <w:pPr>
        <w:widowControl w:val="0"/>
        <w:ind w:firstLine="709"/>
        <w:jc w:val="both"/>
        <w:rPr>
          <w:b/>
          <w:szCs w:val="28"/>
          <w:lang w:val="uz-Cyrl-UZ"/>
        </w:rPr>
      </w:pPr>
      <w:r>
        <w:rPr>
          <w:szCs w:val="28"/>
          <w:lang w:val="uz-Cyrl-UZ"/>
        </w:rPr>
        <w:t>Создание и развитие института Президентства в Узбекистане. Порядок избрания Президента Республики Узбекистан. Роль президента в системе власти. Полномочия Президента Р</w:t>
      </w:r>
      <w:r>
        <w:rPr>
          <w:szCs w:val="28"/>
          <w:lang w:val="uz-Cyrl-UZ"/>
        </w:rPr>
        <w:t>еспублики Узбекистан. Нормативно- правовые акты, инициируемые Президентом Республики Узбекистан. Порядок роспуска Президентом Законодательной палаты и Сената Олий Мажлис.</w:t>
      </w:r>
    </w:p>
    <w:p w:rsidR="00C15BBD" w:rsidRDefault="00C15BBD">
      <w:pPr>
        <w:ind w:firstLine="708"/>
        <w:jc w:val="both"/>
        <w:rPr>
          <w:b/>
          <w:szCs w:val="28"/>
          <w:lang w:val="uz-Cyrl-UZ"/>
        </w:rPr>
      </w:pPr>
    </w:p>
    <w:p w:rsidR="00C15BBD" w:rsidRDefault="00A67BC7">
      <w:pPr>
        <w:jc w:val="center"/>
        <w:rPr>
          <w:szCs w:val="28"/>
          <w:lang w:val="uz-Cyrl-UZ"/>
        </w:rPr>
      </w:pPr>
      <w:r>
        <w:rPr>
          <w:b/>
          <w:szCs w:val="28"/>
          <w:lang w:val="uz-Cyrl-UZ"/>
        </w:rPr>
        <w:t>Кабинет Министров Республики Узбекистан</w:t>
      </w:r>
    </w:p>
    <w:p w:rsidR="00C15BBD" w:rsidRDefault="00A67BC7">
      <w:pPr>
        <w:widowControl w:val="0"/>
        <w:ind w:firstLine="709"/>
        <w:jc w:val="both"/>
        <w:rPr>
          <w:b/>
          <w:szCs w:val="28"/>
          <w:lang w:val="uz-Cyrl-UZ"/>
        </w:rPr>
      </w:pPr>
      <w:r>
        <w:rPr>
          <w:szCs w:val="28"/>
          <w:lang w:val="uz-Cyrl-UZ"/>
        </w:rPr>
        <w:t>Роль Кабинета Министров Республики Узбекиста</w:t>
      </w:r>
      <w:r>
        <w:rPr>
          <w:szCs w:val="28"/>
          <w:lang w:val="uz-Cyrl-UZ"/>
        </w:rPr>
        <w:t xml:space="preserve">н в системе государственного управления. Основная задача Кабинета Министров. Состав Кабинета Министров и порядок его формирования. Конституционные полномочия премьер-министра. Порядок выражения вотума недоверия </w:t>
      </w:r>
      <w:r>
        <w:rPr>
          <w:szCs w:val="28"/>
          <w:lang w:val="uz-Cyrl-UZ"/>
        </w:rPr>
        <w:lastRenderedPageBreak/>
        <w:t>Премьер-министру. Нормативно-правовые акты, п</w:t>
      </w:r>
      <w:r>
        <w:rPr>
          <w:szCs w:val="28"/>
          <w:lang w:val="uz-Cyrl-UZ"/>
        </w:rPr>
        <w:t>ринимаемые Кабинетом Министров. Электронное правительство. Эффективность деятельности Кабинета Министров Респубилки Узбекистан.</w:t>
      </w:r>
    </w:p>
    <w:p w:rsidR="00C15BBD" w:rsidRDefault="00A67BC7">
      <w:pPr>
        <w:jc w:val="center"/>
        <w:rPr>
          <w:szCs w:val="28"/>
          <w:lang w:val="uz-Cyrl-UZ"/>
        </w:rPr>
      </w:pPr>
      <w:r>
        <w:rPr>
          <w:b/>
          <w:szCs w:val="28"/>
          <w:lang w:val="uz-Cyrl-UZ"/>
        </w:rPr>
        <w:t>Основы местного самоуправления</w:t>
      </w:r>
    </w:p>
    <w:p w:rsidR="00C15BBD" w:rsidRDefault="00A67BC7">
      <w:pPr>
        <w:widowControl w:val="0"/>
        <w:ind w:firstLine="709"/>
        <w:jc w:val="both"/>
        <w:rPr>
          <w:b/>
          <w:szCs w:val="28"/>
          <w:lang w:val="uz-Cyrl-UZ"/>
        </w:rPr>
      </w:pPr>
      <w:r>
        <w:rPr>
          <w:szCs w:val="28"/>
          <w:lang w:val="uz-Cyrl-UZ"/>
        </w:rPr>
        <w:t>Система и функции местного самоуправления. Кенгаши народных депутатов - представительный орган го</w:t>
      </w:r>
      <w:r>
        <w:rPr>
          <w:szCs w:val="28"/>
          <w:lang w:val="uz-Cyrl-UZ"/>
        </w:rPr>
        <w:t>сударственной власти. Порядок организации, состав, форма деятельности местных Кенгашей. Правовой статус депутатов местных Кенгашей. Местные органы исполнительной власти. Хоким области, района, города является главой представительной и исполнительной власти</w:t>
      </w:r>
      <w:r>
        <w:rPr>
          <w:szCs w:val="28"/>
          <w:lang w:val="uz-Cyrl-UZ"/>
        </w:rPr>
        <w:t>. Порядок назначения и освобождения от должности определяется законом. Эффективность деятельности местных органов исполнительной власти.</w:t>
      </w:r>
    </w:p>
    <w:p w:rsidR="00C15BBD" w:rsidRDefault="00C15BBD">
      <w:pPr>
        <w:widowControl w:val="0"/>
        <w:ind w:firstLine="709"/>
        <w:jc w:val="both"/>
        <w:rPr>
          <w:b/>
          <w:szCs w:val="28"/>
          <w:lang w:val="uz-Cyrl-UZ"/>
        </w:rPr>
      </w:pPr>
    </w:p>
    <w:p w:rsidR="00C15BBD" w:rsidRDefault="00A67BC7">
      <w:pPr>
        <w:jc w:val="center"/>
        <w:rPr>
          <w:szCs w:val="28"/>
          <w:lang w:val="uz-Cyrl-UZ"/>
        </w:rPr>
      </w:pPr>
      <w:r>
        <w:rPr>
          <w:b/>
          <w:szCs w:val="28"/>
          <w:lang w:val="uz-Cyrl-UZ"/>
        </w:rPr>
        <w:t>Органы самоуправления граждан</w:t>
      </w:r>
    </w:p>
    <w:p w:rsidR="00C15BBD" w:rsidRDefault="00A67BC7">
      <w:pPr>
        <w:widowControl w:val="0"/>
        <w:ind w:firstLine="709"/>
        <w:jc w:val="both"/>
        <w:rPr>
          <w:b/>
          <w:szCs w:val="28"/>
          <w:lang w:val="uz-Cyrl-UZ"/>
        </w:rPr>
      </w:pPr>
      <w:r>
        <w:rPr>
          <w:szCs w:val="28"/>
          <w:lang w:val="uz-Cyrl-UZ"/>
        </w:rPr>
        <w:t xml:space="preserve">Концепция самоуправления. Органы самоуправления граждан и их функции. Порядок </w:t>
      </w:r>
      <w:r>
        <w:rPr>
          <w:szCs w:val="28"/>
          <w:lang w:val="uz-Cyrl-UZ"/>
        </w:rPr>
        <w:t>организации схода граждан. Порядок избрания председателей сходов граждан и их советников.</w:t>
      </w:r>
    </w:p>
    <w:p w:rsidR="00C15BBD" w:rsidRDefault="00C15BBD">
      <w:pPr>
        <w:ind w:firstLine="708"/>
        <w:jc w:val="both"/>
        <w:rPr>
          <w:b/>
          <w:szCs w:val="28"/>
          <w:lang w:val="uz-Cyrl-UZ"/>
        </w:rPr>
      </w:pPr>
    </w:p>
    <w:p w:rsidR="00C15BBD" w:rsidRDefault="00A67BC7">
      <w:pPr>
        <w:jc w:val="center"/>
        <w:rPr>
          <w:szCs w:val="28"/>
          <w:lang w:val="uz-Cyrl-UZ"/>
        </w:rPr>
      </w:pPr>
      <w:r>
        <w:rPr>
          <w:b/>
          <w:szCs w:val="28"/>
          <w:lang w:val="uz-Cyrl-UZ"/>
        </w:rPr>
        <w:t>Судебная власть в Республике Узбекистан</w:t>
      </w:r>
    </w:p>
    <w:p w:rsidR="00C15BBD" w:rsidRDefault="00A67BC7">
      <w:pPr>
        <w:widowControl w:val="0"/>
        <w:ind w:firstLine="709"/>
        <w:jc w:val="both"/>
        <w:rPr>
          <w:b/>
          <w:szCs w:val="28"/>
          <w:lang w:val="uz-Cyrl-UZ"/>
        </w:rPr>
      </w:pPr>
      <w:r>
        <w:rPr>
          <w:szCs w:val="28"/>
          <w:lang w:val="uz-Cyrl-UZ"/>
        </w:rPr>
        <w:t>Судебная власть - независимая ветвь власти. Судебная система в Узбекистане. Правовые основы деятельности судов. Конституционн</w:t>
      </w:r>
      <w:r>
        <w:rPr>
          <w:szCs w:val="28"/>
          <w:lang w:val="uz-Cyrl-UZ"/>
        </w:rPr>
        <w:t>ый суд и его полномочия, требования к судьям. Суды общей юрисдикции и административные суды. Экономические суды и их функции. Независимость судей. Основные принципы судопроизводства. Право на квалифицированную юридическую помощь.</w:t>
      </w:r>
    </w:p>
    <w:p w:rsidR="00C15BBD" w:rsidRDefault="00C15BBD">
      <w:pPr>
        <w:jc w:val="center"/>
        <w:rPr>
          <w:b/>
          <w:szCs w:val="28"/>
          <w:lang w:val="uz-Cyrl-UZ"/>
        </w:rPr>
      </w:pPr>
    </w:p>
    <w:p w:rsidR="00C15BBD" w:rsidRDefault="00A67BC7">
      <w:pPr>
        <w:jc w:val="center"/>
        <w:rPr>
          <w:b/>
          <w:szCs w:val="28"/>
          <w:lang w:val="uz-Cyrl-UZ"/>
        </w:rPr>
      </w:pPr>
      <w:r>
        <w:rPr>
          <w:b/>
          <w:szCs w:val="28"/>
          <w:lang w:val="uz-Cyrl-UZ"/>
        </w:rPr>
        <w:t>Адвокатура</w:t>
      </w:r>
    </w:p>
    <w:p w:rsidR="00C15BBD" w:rsidRDefault="00A67BC7">
      <w:pPr>
        <w:spacing w:after="0"/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Оказание профе</w:t>
      </w:r>
      <w:r>
        <w:rPr>
          <w:rFonts w:eastAsia="Times New Roman" w:cs="Times New Roman"/>
          <w:color w:val="000000"/>
          <w:szCs w:val="28"/>
          <w:lang w:eastAsia="ru-RU"/>
        </w:rPr>
        <w:t xml:space="preserve">ссиональной юридической помощи физическим и юридическим лицам. Принципы законности, независимости и самоуправления в адвокатской деятельности. Не вмешательство в деятельность адвоката при осуществлении им профессиональных обязанностей. Беспрепятственная и </w:t>
      </w:r>
      <w:r>
        <w:rPr>
          <w:rFonts w:eastAsia="Times New Roman" w:cs="Times New Roman"/>
          <w:color w:val="000000"/>
          <w:szCs w:val="28"/>
          <w:lang w:eastAsia="ru-RU"/>
        </w:rPr>
        <w:t xml:space="preserve">конфиденциальная встреча, консультации адвоката со своим подзащитным. Защита адвокатской деятельности. </w:t>
      </w:r>
    </w:p>
    <w:p w:rsidR="00C15BBD" w:rsidRDefault="00C15BBD">
      <w:pPr>
        <w:jc w:val="center"/>
        <w:rPr>
          <w:b/>
          <w:szCs w:val="28"/>
          <w:lang w:val="uz-Cyrl-UZ"/>
        </w:rPr>
      </w:pPr>
    </w:p>
    <w:p w:rsidR="00C15BBD" w:rsidRDefault="00A67BC7">
      <w:pPr>
        <w:jc w:val="center"/>
        <w:rPr>
          <w:szCs w:val="28"/>
          <w:lang w:val="uz-Cyrl-UZ"/>
        </w:rPr>
      </w:pPr>
      <w:r>
        <w:rPr>
          <w:b/>
          <w:szCs w:val="28"/>
          <w:lang w:val="uz-Cyrl-UZ"/>
        </w:rPr>
        <w:t>Органы прокуратуры</w:t>
      </w:r>
    </w:p>
    <w:p w:rsidR="00C15BBD" w:rsidRDefault="00A67BC7">
      <w:pPr>
        <w:ind w:firstLine="708"/>
        <w:jc w:val="both"/>
        <w:rPr>
          <w:b/>
          <w:szCs w:val="28"/>
          <w:lang w:val="uz-Cyrl-UZ"/>
        </w:rPr>
      </w:pPr>
      <w:r>
        <w:rPr>
          <w:szCs w:val="28"/>
          <w:lang w:val="uz-Cyrl-UZ"/>
        </w:rPr>
        <w:t>Правовой статус прокуратуры. Система и функции прокуратуры. Основные принципы деятельности органов прокуратуры. Назначение и освобож</w:t>
      </w:r>
      <w:r>
        <w:rPr>
          <w:szCs w:val="28"/>
          <w:lang w:val="uz-Cyrl-UZ"/>
        </w:rPr>
        <w:t>дение от должности прокуроров.</w:t>
      </w:r>
    </w:p>
    <w:p w:rsidR="00C15BBD" w:rsidRDefault="00A67BC7">
      <w:pPr>
        <w:pStyle w:val="af1"/>
        <w:pageBreakBefore/>
        <w:tabs>
          <w:tab w:val="left" w:pos="1644"/>
        </w:tabs>
        <w:spacing w:line="240" w:lineRule="auto"/>
        <w:rPr>
          <w:rFonts w:asciiTheme="minorHAnsi" w:hAnsiTheme="minorHAnsi"/>
          <w:lang w:val="uz-Cyrl-UZ"/>
        </w:rPr>
      </w:pPr>
      <w:r>
        <w:rPr>
          <w:rFonts w:ascii="Times New Roman" w:hAnsi="Times New Roman"/>
        </w:rPr>
        <w:lastRenderedPageBreak/>
        <w:t xml:space="preserve">ТЕОРЕТИЧЕСКИЕ ОСНОВЫ МОДУЛЯ </w:t>
      </w:r>
      <w:r>
        <w:rPr>
          <w:rFonts w:ascii="Times New Roman" w:hAnsi="Times New Roman"/>
          <w:lang w:val="uz-Cyrl-UZ"/>
        </w:rPr>
        <w:t>АДМИНИСТРАТИВНОЕ ПРАВО. АДМИНИСТРАТИВНОЕ СУДОПРОИЗВОДСТВО</w:t>
      </w:r>
    </w:p>
    <w:p w:rsidR="00C15BBD" w:rsidRDefault="00C15BBD">
      <w:pPr>
        <w:spacing w:after="0"/>
        <w:ind w:firstLine="709"/>
        <w:jc w:val="both"/>
      </w:pPr>
    </w:p>
    <w:p w:rsidR="00C15BBD" w:rsidRDefault="00A67BC7">
      <w:pPr>
        <w:spacing w:after="0"/>
        <w:ind w:firstLine="709"/>
        <w:jc w:val="center"/>
        <w:rPr>
          <w:b/>
          <w:bCs/>
        </w:rPr>
      </w:pPr>
      <w:r>
        <w:rPr>
          <w:b/>
          <w:bCs/>
        </w:rPr>
        <w:t>Введение в общее административное право.</w:t>
      </w:r>
    </w:p>
    <w:p w:rsidR="00C15BBD" w:rsidRDefault="00A67BC7">
      <w:pPr>
        <w:tabs>
          <w:tab w:val="left" w:pos="567"/>
          <w:tab w:val="left" w:pos="993"/>
        </w:tabs>
        <w:ind w:firstLine="567"/>
        <w:jc w:val="both"/>
        <w:rPr>
          <w:szCs w:val="28"/>
        </w:rPr>
      </w:pPr>
      <w:r>
        <w:rPr>
          <w:szCs w:val="28"/>
        </w:rPr>
        <w:t>Государственное управление и административное право. Понятие и значение административного права в</w:t>
      </w:r>
      <w:r>
        <w:rPr>
          <w:szCs w:val="28"/>
        </w:rPr>
        <w:t xml:space="preserve"> правовой системе. Понятие, особенности, предмет административного права. Цель, задачи и конституционные основы административного права. Методы административно-правового регулирования. Система Общего административного права. Механизм взаимодействия админис</w:t>
      </w:r>
      <w:r>
        <w:rPr>
          <w:szCs w:val="28"/>
        </w:rPr>
        <w:t>тративного права с иными отраслями права. Сравнительное административное право. Принципы административного права. Административно-правовые нормы. Субъекты административного права. Административно-правовые отношения</w:t>
      </w:r>
      <w:r>
        <w:t>.</w:t>
      </w:r>
    </w:p>
    <w:p w:rsidR="00C15BBD" w:rsidRDefault="00C15BBD">
      <w:pPr>
        <w:spacing w:after="0"/>
        <w:ind w:firstLine="709"/>
        <w:jc w:val="both"/>
      </w:pPr>
    </w:p>
    <w:p w:rsidR="00C15BBD" w:rsidRDefault="00A67BC7">
      <w:pPr>
        <w:tabs>
          <w:tab w:val="left" w:pos="1418"/>
          <w:tab w:val="left" w:pos="2955"/>
        </w:tabs>
        <w:jc w:val="center"/>
        <w:rPr>
          <w:b/>
          <w:szCs w:val="28"/>
          <w:lang w:val="uz-Cyrl-UZ"/>
        </w:rPr>
      </w:pPr>
      <w:r>
        <w:rPr>
          <w:b/>
          <w:szCs w:val="28"/>
          <w:lang w:val="uz-Cyrl-UZ"/>
        </w:rPr>
        <w:t>Административно-правовые формы государс</w:t>
      </w:r>
      <w:r>
        <w:rPr>
          <w:b/>
          <w:szCs w:val="28"/>
          <w:lang w:val="uz-Cyrl-UZ"/>
        </w:rPr>
        <w:t>твенного управления</w:t>
      </w:r>
    </w:p>
    <w:p w:rsidR="00C15BBD" w:rsidRDefault="00A67BC7">
      <w:pPr>
        <w:tabs>
          <w:tab w:val="left" w:pos="567"/>
          <w:tab w:val="left" w:pos="709"/>
          <w:tab w:val="left" w:pos="2955"/>
        </w:tabs>
        <w:spacing w:after="0"/>
        <w:ind w:right="1" w:firstLine="567"/>
        <w:jc w:val="both"/>
        <w:rPr>
          <w:szCs w:val="28"/>
          <w:lang w:val="uz-Cyrl-UZ"/>
        </w:rPr>
      </w:pPr>
      <w:r>
        <w:rPr>
          <w:szCs w:val="28"/>
        </w:rPr>
        <w:tab/>
        <w:t>Понятие и классификация административно-правовых форм. Особенности правотворчества в сфере административного права. Процесс принятия ведомственных нормативных актов. Административные договора</w:t>
      </w:r>
      <w:r>
        <w:rPr>
          <w:szCs w:val="28"/>
          <w:lang w:val="uz-Cyrl-UZ"/>
        </w:rPr>
        <w:t>.</w:t>
      </w:r>
    </w:p>
    <w:p w:rsidR="00C15BBD" w:rsidRDefault="00C15BBD">
      <w:pPr>
        <w:spacing w:after="0"/>
        <w:ind w:firstLine="709"/>
        <w:jc w:val="both"/>
      </w:pPr>
    </w:p>
    <w:p w:rsidR="00C15BBD" w:rsidRDefault="00A67BC7">
      <w:pPr>
        <w:tabs>
          <w:tab w:val="left" w:pos="567"/>
        </w:tabs>
        <w:ind w:right="1"/>
        <w:jc w:val="center"/>
        <w:rPr>
          <w:b/>
          <w:szCs w:val="28"/>
          <w:lang w:val="uz-Cyrl-UZ"/>
        </w:rPr>
      </w:pPr>
      <w:r>
        <w:rPr>
          <w:b/>
          <w:szCs w:val="28"/>
          <w:lang w:val="uz-Cyrl-UZ"/>
        </w:rPr>
        <w:t>Административны</w:t>
      </w:r>
      <w:r>
        <w:rPr>
          <w:b/>
          <w:szCs w:val="28"/>
        </w:rPr>
        <w:t xml:space="preserve">й процесс и </w:t>
      </w:r>
      <w:r>
        <w:rPr>
          <w:b/>
          <w:szCs w:val="28"/>
        </w:rPr>
        <w:t>административные</w:t>
      </w:r>
      <w:r>
        <w:rPr>
          <w:b/>
          <w:szCs w:val="28"/>
          <w:lang w:val="uz-Cyrl-UZ"/>
        </w:rPr>
        <w:t xml:space="preserve"> процедуры</w:t>
      </w:r>
    </w:p>
    <w:p w:rsidR="00C15BBD" w:rsidRDefault="00A67BC7">
      <w:pPr>
        <w:tabs>
          <w:tab w:val="left" w:pos="567"/>
        </w:tabs>
        <w:ind w:right="1"/>
        <w:jc w:val="both"/>
        <w:rPr>
          <w:b/>
          <w:szCs w:val="28"/>
          <w:lang w:val="uz-Cyrl-UZ"/>
        </w:rPr>
      </w:pPr>
      <w:r>
        <w:rPr>
          <w:b/>
          <w:szCs w:val="28"/>
          <w:lang w:val="uz-Cyrl-UZ"/>
        </w:rPr>
        <w:tab/>
      </w:r>
      <w:r>
        <w:rPr>
          <w:szCs w:val="28"/>
        </w:rPr>
        <w:t>Понятие и классификация административного процесса</w:t>
      </w:r>
      <w:r>
        <w:rPr>
          <w:b/>
          <w:szCs w:val="28"/>
        </w:rPr>
        <w:t xml:space="preserve">. </w:t>
      </w:r>
      <w:r>
        <w:rPr>
          <w:szCs w:val="28"/>
        </w:rPr>
        <w:t>Понятие административных процедур. Классификация административных процедур.</w:t>
      </w:r>
      <w:r>
        <w:rPr>
          <w:b/>
          <w:szCs w:val="28"/>
        </w:rPr>
        <w:t xml:space="preserve"> </w:t>
      </w:r>
      <w:r>
        <w:rPr>
          <w:szCs w:val="28"/>
        </w:rPr>
        <w:t>Принципы административных процедур.</w:t>
      </w:r>
      <w:r>
        <w:rPr>
          <w:b/>
          <w:szCs w:val="28"/>
        </w:rPr>
        <w:t xml:space="preserve"> </w:t>
      </w:r>
      <w:r>
        <w:rPr>
          <w:szCs w:val="28"/>
        </w:rPr>
        <w:t>Общие правила административных процедур.</w:t>
      </w:r>
      <w:r>
        <w:rPr>
          <w:b/>
          <w:szCs w:val="28"/>
        </w:rPr>
        <w:t xml:space="preserve"> </w:t>
      </w:r>
      <w:r>
        <w:rPr>
          <w:szCs w:val="28"/>
        </w:rPr>
        <w:t>Административное произв</w:t>
      </w:r>
      <w:r>
        <w:rPr>
          <w:szCs w:val="28"/>
        </w:rPr>
        <w:t>одство и его виды.</w:t>
      </w:r>
    </w:p>
    <w:p w:rsidR="00C15BBD" w:rsidRDefault="00C15BBD">
      <w:pPr>
        <w:spacing w:after="0"/>
        <w:ind w:firstLine="709"/>
        <w:jc w:val="both"/>
      </w:pPr>
    </w:p>
    <w:p w:rsidR="00C15BBD" w:rsidRDefault="00A67BC7">
      <w:pPr>
        <w:tabs>
          <w:tab w:val="left" w:pos="993"/>
        </w:tabs>
        <w:ind w:firstLine="709"/>
        <w:jc w:val="center"/>
        <w:rPr>
          <w:b/>
          <w:bCs/>
          <w:szCs w:val="28"/>
          <w:lang w:val="uz-Cyrl-UZ"/>
        </w:rPr>
      </w:pPr>
      <w:r>
        <w:rPr>
          <w:b/>
          <w:bCs/>
        </w:rPr>
        <w:t>Административный акт</w:t>
      </w:r>
    </w:p>
    <w:p w:rsidR="00C15BBD" w:rsidRDefault="00A67BC7">
      <w:pPr>
        <w:tabs>
          <w:tab w:val="left" w:pos="993"/>
        </w:tabs>
        <w:ind w:firstLine="709"/>
        <w:jc w:val="both"/>
        <w:rPr>
          <w:b/>
          <w:bCs/>
          <w:szCs w:val="28"/>
          <w:lang w:val="uz-Cyrl-UZ"/>
        </w:rPr>
      </w:pPr>
      <w:r>
        <w:rPr>
          <w:szCs w:val="28"/>
        </w:rPr>
        <w:t>Административный акт как основная правовая форма в государственном управлении. Признаки административного акта. Административный акт и правовая норма. Административный акт индивидуального характера и общее распоряже</w:t>
      </w:r>
      <w:r>
        <w:rPr>
          <w:szCs w:val="28"/>
        </w:rPr>
        <w:t>ние. Требования к административному акту: форма и содержание.</w:t>
      </w:r>
      <w:r>
        <w:rPr>
          <w:b/>
          <w:bCs/>
          <w:szCs w:val="28"/>
        </w:rPr>
        <w:t xml:space="preserve"> </w:t>
      </w:r>
      <w:r>
        <w:rPr>
          <w:szCs w:val="28"/>
        </w:rPr>
        <w:t>Последствия признания административного акта незаконным или недействительным.</w:t>
      </w:r>
      <w:r>
        <w:rPr>
          <w:b/>
          <w:bCs/>
          <w:szCs w:val="28"/>
        </w:rPr>
        <w:t xml:space="preserve"> </w:t>
      </w:r>
      <w:r>
        <w:rPr>
          <w:szCs w:val="28"/>
        </w:rPr>
        <w:t>Недействительность административного акта (ничтожный административный акт)</w:t>
      </w:r>
      <w:r>
        <w:rPr>
          <w:b/>
          <w:bCs/>
          <w:szCs w:val="28"/>
        </w:rPr>
        <w:t xml:space="preserve">. </w:t>
      </w:r>
      <w:r>
        <w:rPr>
          <w:szCs w:val="28"/>
        </w:rPr>
        <w:t>Оспоримый административный акт. Особенно</w:t>
      </w:r>
      <w:r>
        <w:rPr>
          <w:szCs w:val="28"/>
        </w:rPr>
        <w:t>сти и последствия изменения и отмены административного акта.</w:t>
      </w:r>
      <w:r>
        <w:rPr>
          <w:b/>
          <w:bCs/>
          <w:szCs w:val="28"/>
        </w:rPr>
        <w:t xml:space="preserve"> </w:t>
      </w:r>
      <w:r>
        <w:rPr>
          <w:szCs w:val="28"/>
        </w:rPr>
        <w:t>Обжалование административного акта.</w:t>
      </w:r>
      <w:r>
        <w:rPr>
          <w:b/>
          <w:bCs/>
          <w:szCs w:val="28"/>
        </w:rPr>
        <w:t xml:space="preserve"> </w:t>
      </w:r>
      <w:r>
        <w:rPr>
          <w:szCs w:val="28"/>
        </w:rPr>
        <w:t>Исполнение административного акта.</w:t>
      </w:r>
      <w:r>
        <w:rPr>
          <w:b/>
          <w:bCs/>
          <w:szCs w:val="28"/>
        </w:rPr>
        <w:t xml:space="preserve"> </w:t>
      </w:r>
      <w:r>
        <w:rPr>
          <w:szCs w:val="28"/>
        </w:rPr>
        <w:t>Процессуальный акт в административном производстве. Административное действие (реальный акт).</w:t>
      </w:r>
    </w:p>
    <w:p w:rsidR="00C15BBD" w:rsidRDefault="00A67BC7">
      <w:pPr>
        <w:tabs>
          <w:tab w:val="left" w:pos="993"/>
        </w:tabs>
        <w:jc w:val="center"/>
        <w:rPr>
          <w:b/>
          <w:bCs/>
          <w:szCs w:val="28"/>
          <w:lang w:val="uz-Cyrl-UZ"/>
        </w:rPr>
      </w:pPr>
      <w:r>
        <w:rPr>
          <w:b/>
          <w:szCs w:val="28"/>
        </w:rPr>
        <w:t>Процедуры предоставления публи</w:t>
      </w:r>
      <w:r>
        <w:rPr>
          <w:b/>
          <w:szCs w:val="28"/>
        </w:rPr>
        <w:t>чных услуг.</w:t>
      </w:r>
    </w:p>
    <w:p w:rsidR="00C15BBD" w:rsidRDefault="00A67BC7">
      <w:pPr>
        <w:tabs>
          <w:tab w:val="left" w:pos="993"/>
        </w:tabs>
        <w:jc w:val="both"/>
        <w:rPr>
          <w:b/>
          <w:bCs/>
          <w:szCs w:val="28"/>
          <w:lang w:val="uz-Cyrl-UZ"/>
        </w:rPr>
      </w:pPr>
      <w:r>
        <w:rPr>
          <w:b/>
          <w:bCs/>
          <w:szCs w:val="28"/>
          <w:lang w:val="uz-Cyrl-UZ"/>
        </w:rPr>
        <w:tab/>
      </w:r>
      <w:r>
        <w:rPr>
          <w:szCs w:val="28"/>
        </w:rPr>
        <w:t>Правовая природа публичных услуг. Основные принципы предоставления публичных услуг</w:t>
      </w:r>
      <w:r>
        <w:rPr>
          <w:b/>
          <w:bCs/>
          <w:szCs w:val="28"/>
        </w:rPr>
        <w:t xml:space="preserve">. </w:t>
      </w:r>
      <w:r>
        <w:rPr>
          <w:szCs w:val="28"/>
        </w:rPr>
        <w:t>Классификация публичных услуг.</w:t>
      </w:r>
      <w:r>
        <w:rPr>
          <w:b/>
          <w:bCs/>
          <w:szCs w:val="28"/>
        </w:rPr>
        <w:t xml:space="preserve"> </w:t>
      </w:r>
      <w:r>
        <w:rPr>
          <w:szCs w:val="28"/>
        </w:rPr>
        <w:t>Субъекты, предоставляющие публичные услуги.</w:t>
      </w:r>
      <w:r>
        <w:rPr>
          <w:b/>
          <w:bCs/>
          <w:szCs w:val="28"/>
        </w:rPr>
        <w:t xml:space="preserve"> </w:t>
      </w:r>
      <w:r>
        <w:rPr>
          <w:szCs w:val="28"/>
        </w:rPr>
        <w:t>Права услуг получателей</w:t>
      </w:r>
      <w:r>
        <w:rPr>
          <w:b/>
          <w:bCs/>
          <w:szCs w:val="28"/>
        </w:rPr>
        <w:t xml:space="preserve">. </w:t>
      </w:r>
      <w:r>
        <w:rPr>
          <w:szCs w:val="28"/>
        </w:rPr>
        <w:lastRenderedPageBreak/>
        <w:t>Процедуры предоставления публичных услуг. Формы предоставле</w:t>
      </w:r>
      <w:r>
        <w:rPr>
          <w:szCs w:val="28"/>
        </w:rPr>
        <w:t>ния публичных услуг (традиционная бумажная форма; электронная (цифровая) форма.</w:t>
      </w:r>
      <w:r>
        <w:rPr>
          <w:b/>
          <w:bCs/>
          <w:szCs w:val="28"/>
        </w:rPr>
        <w:t xml:space="preserve"> </w:t>
      </w:r>
      <w:r>
        <w:rPr>
          <w:szCs w:val="28"/>
        </w:rPr>
        <w:t xml:space="preserve">Обжалование решений, действий (бездействия) </w:t>
      </w:r>
      <w:proofErr w:type="spellStart"/>
      <w:r>
        <w:rPr>
          <w:szCs w:val="28"/>
        </w:rPr>
        <w:t>услугодателя</w:t>
      </w:r>
      <w:proofErr w:type="spellEnd"/>
      <w:r>
        <w:rPr>
          <w:szCs w:val="28"/>
        </w:rPr>
        <w:t>, его должностных лиц, осуществляющих функции по предоставлению государственных услуг</w:t>
      </w:r>
    </w:p>
    <w:p w:rsidR="00C15BBD" w:rsidRDefault="00C15BBD">
      <w:pPr>
        <w:tabs>
          <w:tab w:val="left" w:pos="993"/>
        </w:tabs>
        <w:jc w:val="center"/>
        <w:rPr>
          <w:b/>
          <w:bCs/>
          <w:szCs w:val="28"/>
          <w:lang w:val="uz-Cyrl-UZ"/>
        </w:rPr>
      </w:pPr>
    </w:p>
    <w:p w:rsidR="00C15BBD" w:rsidRDefault="00A67BC7">
      <w:pPr>
        <w:tabs>
          <w:tab w:val="left" w:pos="993"/>
        </w:tabs>
        <w:jc w:val="center"/>
        <w:rPr>
          <w:b/>
          <w:bCs/>
          <w:szCs w:val="28"/>
          <w:lang w:val="uz-Cyrl-UZ"/>
        </w:rPr>
      </w:pPr>
      <w:r>
        <w:rPr>
          <w:b/>
          <w:szCs w:val="28"/>
          <w:lang w:val="uz-Cyrl-UZ"/>
        </w:rPr>
        <w:t xml:space="preserve">Государственная гражданская </w:t>
      </w:r>
      <w:r>
        <w:rPr>
          <w:b/>
          <w:szCs w:val="28"/>
          <w:lang w:val="uz-Cyrl-UZ"/>
        </w:rPr>
        <w:t>служба</w:t>
      </w:r>
    </w:p>
    <w:p w:rsidR="00C15BBD" w:rsidRDefault="00A67BC7">
      <w:pPr>
        <w:tabs>
          <w:tab w:val="left" w:pos="993"/>
        </w:tabs>
        <w:ind w:firstLine="567"/>
        <w:jc w:val="both"/>
        <w:rPr>
          <w:b/>
          <w:bCs/>
          <w:szCs w:val="28"/>
          <w:lang w:val="uz-Cyrl-UZ"/>
        </w:rPr>
      </w:pPr>
      <w:r>
        <w:rPr>
          <w:szCs w:val="28"/>
          <w:lang w:val="uz-Cyrl-UZ"/>
        </w:rPr>
        <w:t>Система государственной службы.Понятие государственной гражданской службы. Конституционные основы государственной гражданской службы. Принципы государственной гражданской службы. Реформирование института государственной гражданской службы в Республи</w:t>
      </w:r>
      <w:r>
        <w:rPr>
          <w:szCs w:val="28"/>
          <w:lang w:val="uz-Cyrl-UZ"/>
        </w:rPr>
        <w:t>ке Узбекистан.</w:t>
      </w:r>
      <w:r>
        <w:rPr>
          <w:szCs w:val="28"/>
        </w:rPr>
        <w:t xml:space="preserve"> </w:t>
      </w:r>
      <w:r>
        <w:rPr>
          <w:szCs w:val="28"/>
          <w:lang w:val="uz-Cyrl-UZ"/>
        </w:rPr>
        <w:t>Законодательство о государственной гражданской службе в Республике Узбекистан.Правовой статус государственного гражданского служащего. Ограничения, связанные с прохождением государственной гражданской службы. Правила этического поведения гос</w:t>
      </w:r>
      <w:r>
        <w:rPr>
          <w:szCs w:val="28"/>
          <w:lang w:val="uz-Cyrl-UZ"/>
        </w:rPr>
        <w:t>ударственных гражданских служащих.Конфликт интересов на государственной службе: руководящие принципы ОЭСР и национальное законодательство. Декларирование доходов и имущества.Основы поступления, прохождения и прекращения государственной гражданской службы</w:t>
      </w:r>
      <w:r>
        <w:rPr>
          <w:b/>
          <w:bCs/>
          <w:szCs w:val="28"/>
        </w:rPr>
        <w:t xml:space="preserve">. </w:t>
      </w:r>
      <w:r>
        <w:rPr>
          <w:szCs w:val="28"/>
          <w:lang w:val="uz-Cyrl-UZ"/>
        </w:rPr>
        <w:t>Проблемы рассмотрения споров о государственной гражданской службе</w:t>
      </w:r>
    </w:p>
    <w:p w:rsidR="00C15BBD" w:rsidRDefault="00A67BC7">
      <w:pPr>
        <w:tabs>
          <w:tab w:val="left" w:pos="993"/>
        </w:tabs>
        <w:ind w:firstLine="567"/>
        <w:jc w:val="center"/>
        <w:rPr>
          <w:b/>
          <w:bCs/>
          <w:szCs w:val="28"/>
          <w:lang w:val="uz-Cyrl-UZ"/>
        </w:rPr>
      </w:pPr>
      <w:r>
        <w:rPr>
          <w:b/>
          <w:szCs w:val="28"/>
          <w:lang w:val="uz-Cyrl-UZ"/>
        </w:rPr>
        <w:t>Адмистративная юстиция</w:t>
      </w:r>
    </w:p>
    <w:p w:rsidR="00C15BBD" w:rsidRDefault="00A67BC7">
      <w:pPr>
        <w:tabs>
          <w:tab w:val="left" w:pos="567"/>
        </w:tabs>
        <w:jc w:val="both"/>
        <w:rPr>
          <w:szCs w:val="28"/>
        </w:rPr>
      </w:pPr>
      <w:r>
        <w:rPr>
          <w:szCs w:val="28"/>
        </w:rPr>
        <w:tab/>
        <w:t xml:space="preserve">Понятие и классификация административно-правовых споров. Стороны и предмет административно-правовых споров. Разрешение административно-правовых споров в </w:t>
      </w:r>
      <w:r>
        <w:rPr>
          <w:szCs w:val="28"/>
        </w:rPr>
        <w:t>административном порядке. Разрешение административно-правовых споров в судебном порядке</w:t>
      </w:r>
    </w:p>
    <w:p w:rsidR="00C15BBD" w:rsidRDefault="00C15BBD">
      <w:pPr>
        <w:tabs>
          <w:tab w:val="left" w:pos="567"/>
        </w:tabs>
        <w:jc w:val="both"/>
        <w:rPr>
          <w:szCs w:val="28"/>
        </w:rPr>
      </w:pPr>
    </w:p>
    <w:p w:rsidR="00C15BBD" w:rsidRDefault="00A67BC7">
      <w:pPr>
        <w:tabs>
          <w:tab w:val="left" w:pos="567"/>
        </w:tabs>
        <w:jc w:val="center"/>
        <w:rPr>
          <w:szCs w:val="28"/>
        </w:rPr>
      </w:pPr>
      <w:r>
        <w:rPr>
          <w:b/>
          <w:szCs w:val="28"/>
          <w:lang w:val="uz-Cyrl-UZ"/>
        </w:rPr>
        <w:t>Административное принуждение. Административные режимы. Разрешительная система</w:t>
      </w:r>
    </w:p>
    <w:p w:rsidR="00C15BBD" w:rsidRDefault="00A67BC7">
      <w:pPr>
        <w:tabs>
          <w:tab w:val="left" w:pos="567"/>
        </w:tabs>
        <w:jc w:val="both"/>
        <w:rPr>
          <w:szCs w:val="28"/>
        </w:rPr>
      </w:pPr>
      <w:r>
        <w:rPr>
          <w:szCs w:val="28"/>
        </w:rPr>
        <w:t xml:space="preserve">Понятие и особенности административного принуждения. Виды административного принуждения. </w:t>
      </w:r>
      <w:r>
        <w:rPr>
          <w:szCs w:val="28"/>
        </w:rPr>
        <w:t xml:space="preserve">Административно-предупредительные меры. Меры административного пресечения. Принудительное лечение. Меры административной ответственности. Правовая природа и виды административных режимов. Режим чрезвычайной ситуации. Режим безопасности дорожного движения. </w:t>
      </w:r>
      <w:r>
        <w:rPr>
          <w:szCs w:val="28"/>
        </w:rPr>
        <w:t>Режим государственной границы. Режим информационной безопасности. Административно-правовое регулирование СЭЗ. Административные режимы в экономике (таможенный режим). Гарантии защиты прав и свобод граждан в условиях действия административных режимов. Разреш</w:t>
      </w:r>
      <w:r>
        <w:rPr>
          <w:szCs w:val="28"/>
        </w:rPr>
        <w:t xml:space="preserve">ительная система. Разрешительные процедуры в </w:t>
      </w:r>
      <w:proofErr w:type="spellStart"/>
      <w:r>
        <w:rPr>
          <w:szCs w:val="28"/>
        </w:rPr>
        <w:t>РУз</w:t>
      </w:r>
      <w:proofErr w:type="spellEnd"/>
      <w:r>
        <w:rPr>
          <w:szCs w:val="28"/>
        </w:rPr>
        <w:t xml:space="preserve"> (сферы применения, тенденции сокращения).</w:t>
      </w:r>
    </w:p>
    <w:p w:rsidR="00C15BBD" w:rsidRDefault="00A67BC7">
      <w:pPr>
        <w:jc w:val="center"/>
        <w:rPr>
          <w:b/>
          <w:szCs w:val="28"/>
          <w:lang w:val="uz-Cyrl-UZ"/>
        </w:rPr>
      </w:pPr>
      <w:r>
        <w:rPr>
          <w:b/>
          <w:szCs w:val="28"/>
          <w:lang w:val="uz-Cyrl-UZ"/>
        </w:rPr>
        <w:lastRenderedPageBreak/>
        <w:t>Законность в деятельности публичной администрации</w:t>
      </w:r>
    </w:p>
    <w:p w:rsidR="00C15BBD" w:rsidRDefault="00A67BC7">
      <w:pPr>
        <w:jc w:val="both"/>
        <w:rPr>
          <w:szCs w:val="28"/>
        </w:rPr>
      </w:pPr>
      <w:r>
        <w:rPr>
          <w:szCs w:val="28"/>
        </w:rPr>
        <w:tab/>
        <w:t>Понятие и виды обеспечения законности в деятельности публичной администрации. Административный/инспекционный контр</w:t>
      </w:r>
      <w:r>
        <w:rPr>
          <w:szCs w:val="28"/>
        </w:rPr>
        <w:t>оль</w:t>
      </w:r>
      <w:r>
        <w:rPr>
          <w:b/>
          <w:szCs w:val="28"/>
        </w:rPr>
        <w:t xml:space="preserve">. </w:t>
      </w:r>
      <w:r>
        <w:rPr>
          <w:szCs w:val="28"/>
        </w:rPr>
        <w:t>Парламентский контроль</w:t>
      </w:r>
      <w:r>
        <w:rPr>
          <w:b/>
          <w:szCs w:val="28"/>
        </w:rPr>
        <w:t xml:space="preserve">. </w:t>
      </w:r>
      <w:r>
        <w:rPr>
          <w:szCs w:val="28"/>
        </w:rPr>
        <w:t>Общественный контроль</w:t>
      </w:r>
      <w:r>
        <w:rPr>
          <w:b/>
          <w:szCs w:val="28"/>
        </w:rPr>
        <w:t xml:space="preserve">. </w:t>
      </w:r>
      <w:proofErr w:type="spellStart"/>
      <w:r>
        <w:rPr>
          <w:szCs w:val="28"/>
        </w:rPr>
        <w:t>Омбудсман</w:t>
      </w:r>
      <w:proofErr w:type="spellEnd"/>
      <w:r>
        <w:rPr>
          <w:szCs w:val="28"/>
        </w:rPr>
        <w:t>.</w:t>
      </w:r>
      <w:r>
        <w:rPr>
          <w:b/>
          <w:szCs w:val="28"/>
        </w:rPr>
        <w:t xml:space="preserve"> </w:t>
      </w:r>
      <w:r>
        <w:rPr>
          <w:szCs w:val="28"/>
        </w:rPr>
        <w:t>Счетная палата.</w:t>
      </w:r>
      <w:r>
        <w:rPr>
          <w:b/>
          <w:szCs w:val="28"/>
        </w:rPr>
        <w:t xml:space="preserve"> </w:t>
      </w:r>
      <w:r>
        <w:rPr>
          <w:szCs w:val="28"/>
        </w:rPr>
        <w:t>Прокурорский надзор</w:t>
      </w:r>
      <w:r>
        <w:rPr>
          <w:b/>
          <w:szCs w:val="28"/>
        </w:rPr>
        <w:t xml:space="preserve">. </w:t>
      </w:r>
      <w:r>
        <w:rPr>
          <w:szCs w:val="28"/>
        </w:rPr>
        <w:t>Судебный контроль</w:t>
      </w:r>
    </w:p>
    <w:p w:rsidR="00C15BBD" w:rsidRDefault="00C15BBD">
      <w:pPr>
        <w:jc w:val="both"/>
        <w:rPr>
          <w:szCs w:val="28"/>
        </w:rPr>
      </w:pPr>
    </w:p>
    <w:p w:rsidR="00C15BBD" w:rsidRDefault="00A67BC7">
      <w:pPr>
        <w:jc w:val="center"/>
        <w:rPr>
          <w:szCs w:val="28"/>
        </w:rPr>
      </w:pPr>
      <w:r>
        <w:rPr>
          <w:b/>
          <w:szCs w:val="28"/>
          <w:lang w:val="uz-Cyrl-UZ"/>
        </w:rPr>
        <w:t>Специальное административное право. О роли, формате и пределах административной практики государства в отраслях и сферах.</w:t>
      </w:r>
    </w:p>
    <w:p w:rsidR="00C15BBD" w:rsidRDefault="00A67BC7">
      <w:pPr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  <w:lang w:val="uz-Cyrl-UZ"/>
        </w:rPr>
        <w:t>Проблематика с</w:t>
      </w:r>
      <w:r>
        <w:rPr>
          <w:szCs w:val="28"/>
          <w:lang w:val="uz-Cyrl-UZ"/>
        </w:rPr>
        <w:t>пециального административного права. Необходимость и значение.</w:t>
      </w:r>
      <w:r>
        <w:rPr>
          <w:szCs w:val="28"/>
        </w:rPr>
        <w:t xml:space="preserve"> </w:t>
      </w:r>
      <w:r>
        <w:rPr>
          <w:szCs w:val="28"/>
          <w:lang w:val="uz-Cyrl-UZ"/>
        </w:rPr>
        <w:t>Правовые основы регулирования экономикой как задача государства</w:t>
      </w:r>
      <w:r>
        <w:rPr>
          <w:szCs w:val="28"/>
        </w:rPr>
        <w:t xml:space="preserve">. </w:t>
      </w:r>
      <w:r>
        <w:rPr>
          <w:szCs w:val="28"/>
          <w:lang w:val="uz-Cyrl-UZ"/>
        </w:rPr>
        <w:t>Правовые основы регулирования социальной сферы как задача государства</w:t>
      </w:r>
      <w:r>
        <w:rPr>
          <w:szCs w:val="28"/>
        </w:rPr>
        <w:t xml:space="preserve">. </w:t>
      </w:r>
      <w:r>
        <w:rPr>
          <w:szCs w:val="28"/>
          <w:lang w:val="uz-Cyrl-UZ"/>
        </w:rPr>
        <w:t>Правовые основы регулирования политической сферы как зада</w:t>
      </w:r>
      <w:r>
        <w:rPr>
          <w:szCs w:val="28"/>
          <w:lang w:val="uz-Cyrl-UZ"/>
        </w:rPr>
        <w:t>ча государства</w:t>
      </w:r>
      <w:r>
        <w:rPr>
          <w:szCs w:val="28"/>
        </w:rPr>
        <w:t xml:space="preserve">. </w:t>
      </w:r>
      <w:r>
        <w:rPr>
          <w:szCs w:val="28"/>
          <w:lang w:val="uz-Cyrl-UZ"/>
        </w:rPr>
        <w:t>Ограничение регулирующей роли государства</w:t>
      </w:r>
    </w:p>
    <w:p w:rsidR="00C15BBD" w:rsidRDefault="00A67BC7">
      <w:pPr>
        <w:spacing w:after="0"/>
        <w:ind w:firstLine="709"/>
        <w:jc w:val="center"/>
        <w:rPr>
          <w:b/>
          <w:bCs/>
        </w:rPr>
      </w:pPr>
      <w:r>
        <w:rPr>
          <w:b/>
          <w:bCs/>
        </w:rPr>
        <w:t>Административное судопроизводство</w:t>
      </w:r>
    </w:p>
    <w:p w:rsidR="00C15BBD" w:rsidRDefault="00A67BC7">
      <w:pPr>
        <w:tabs>
          <w:tab w:val="left" w:pos="993"/>
        </w:tabs>
        <w:spacing w:after="0"/>
        <w:ind w:firstLine="709"/>
        <w:jc w:val="both"/>
      </w:pPr>
      <w:r>
        <w:rPr>
          <w:szCs w:val="28"/>
          <w:lang w:val="uz-Cyrl-UZ"/>
        </w:rPr>
        <w:t>Понятие административного судопроизводства</w:t>
      </w:r>
      <w:r>
        <w:rPr>
          <w:lang w:val="uz-Cyrl-UZ"/>
        </w:rPr>
        <w:t>.</w:t>
      </w:r>
      <w:r>
        <w:t xml:space="preserve"> </w:t>
      </w:r>
      <w:r>
        <w:rPr>
          <w:szCs w:val="28"/>
          <w:lang w:val="uz-Cyrl-UZ"/>
        </w:rPr>
        <w:t>История возникновения административного судопроизводства</w:t>
      </w:r>
      <w:r>
        <w:t xml:space="preserve">. </w:t>
      </w:r>
      <w:r>
        <w:rPr>
          <w:szCs w:val="28"/>
          <w:lang w:val="uz-Cyrl-UZ"/>
        </w:rPr>
        <w:t>Модели административного судопроизводства</w:t>
      </w:r>
      <w:r>
        <w:t xml:space="preserve">.  </w:t>
      </w:r>
      <w:r>
        <w:rPr>
          <w:szCs w:val="28"/>
          <w:lang w:val="uz-Cyrl-UZ"/>
        </w:rPr>
        <w:t>Принципы администр</w:t>
      </w:r>
      <w:r>
        <w:rPr>
          <w:szCs w:val="28"/>
          <w:lang w:val="uz-Cyrl-UZ"/>
        </w:rPr>
        <w:t>ативного судопроизводства</w:t>
      </w:r>
      <w:r>
        <w:rPr>
          <w:szCs w:val="28"/>
        </w:rPr>
        <w:t>.</w:t>
      </w:r>
      <w:r>
        <w:t xml:space="preserve"> </w:t>
      </w:r>
      <w:r>
        <w:rPr>
          <w:szCs w:val="28"/>
          <w:lang w:val="uz-Cyrl-UZ"/>
        </w:rPr>
        <w:t>Состав суда</w:t>
      </w:r>
      <w:r>
        <w:t xml:space="preserve">. </w:t>
      </w:r>
      <w:r>
        <w:rPr>
          <w:szCs w:val="28"/>
          <w:lang w:val="uz-Cyrl-UZ"/>
        </w:rPr>
        <w:t>Вопросы отвода в судебном разбирательстве</w:t>
      </w:r>
      <w:r>
        <w:rPr>
          <w:szCs w:val="28"/>
        </w:rPr>
        <w:t xml:space="preserve">. </w:t>
      </w:r>
      <w:r>
        <w:rPr>
          <w:szCs w:val="28"/>
          <w:lang w:val="uz-Cyrl-UZ"/>
        </w:rPr>
        <w:t>Подведомственность административных дел</w:t>
      </w:r>
      <w:r>
        <w:rPr>
          <w:szCs w:val="28"/>
        </w:rPr>
        <w:t>.</w:t>
      </w:r>
      <w:r>
        <w:t xml:space="preserve"> </w:t>
      </w:r>
      <w:r>
        <w:rPr>
          <w:lang w:val="uz-Cyrl-UZ"/>
        </w:rPr>
        <w:t>Подсудность административных дел</w:t>
      </w:r>
      <w:r>
        <w:t xml:space="preserve">. Анализ судебной практики и основные подходы. </w:t>
      </w:r>
      <w:r>
        <w:rPr>
          <w:szCs w:val="28"/>
          <w:lang w:val="uz-Cyrl-UZ"/>
        </w:rPr>
        <w:t>Права и обязанности участников административного судо</w:t>
      </w:r>
      <w:r>
        <w:rPr>
          <w:szCs w:val="28"/>
          <w:lang w:val="uz-Cyrl-UZ"/>
        </w:rPr>
        <w:t>производства</w:t>
      </w:r>
      <w:r>
        <w:rPr>
          <w:szCs w:val="28"/>
        </w:rPr>
        <w:t>.</w:t>
      </w:r>
      <w:r>
        <w:t xml:space="preserve"> </w:t>
      </w:r>
      <w:r>
        <w:rPr>
          <w:szCs w:val="28"/>
          <w:lang w:val="uz-Cyrl-UZ"/>
        </w:rPr>
        <w:t>Представительство в суде</w:t>
      </w:r>
      <w:r>
        <w:t xml:space="preserve">. </w:t>
      </w:r>
      <w:r>
        <w:rPr>
          <w:lang w:val="uz-Cyrl-UZ"/>
        </w:rPr>
        <w:t>Форма и содержание заявления (жалобы)</w:t>
      </w:r>
      <w:r>
        <w:t xml:space="preserve">. </w:t>
      </w:r>
      <w:r>
        <w:rPr>
          <w:szCs w:val="28"/>
          <w:lang w:val="uz-Cyrl-UZ"/>
        </w:rPr>
        <w:t>Меры предварительной защиты</w:t>
      </w:r>
      <w:r>
        <w:rPr>
          <w:szCs w:val="28"/>
        </w:rPr>
        <w:t xml:space="preserve"> в административном судопроизводстве</w:t>
      </w:r>
      <w:r>
        <w:t xml:space="preserve">. </w:t>
      </w:r>
      <w:r>
        <w:rPr>
          <w:szCs w:val="28"/>
          <w:lang w:val="uz-Cyrl-UZ"/>
        </w:rPr>
        <w:t>Доказательства</w:t>
      </w:r>
      <w:r>
        <w:t xml:space="preserve">. </w:t>
      </w:r>
      <w:r>
        <w:rPr>
          <w:szCs w:val="28"/>
          <w:lang w:val="uz-Cyrl-UZ"/>
        </w:rPr>
        <w:t>Доказывание</w:t>
      </w:r>
      <w:r>
        <w:t xml:space="preserve">. </w:t>
      </w:r>
      <w:r>
        <w:rPr>
          <w:szCs w:val="28"/>
          <w:lang w:val="uz-Cyrl-UZ"/>
        </w:rPr>
        <w:t>Приостановление производства по делу</w:t>
      </w:r>
      <w:r>
        <w:t xml:space="preserve">. </w:t>
      </w:r>
      <w:r>
        <w:rPr>
          <w:szCs w:val="28"/>
          <w:lang w:val="uz-Cyrl-UZ"/>
        </w:rPr>
        <w:t xml:space="preserve">Оставление заявления (жалобы) без рассмотрения </w:t>
      </w:r>
      <w:r>
        <w:t xml:space="preserve">. </w:t>
      </w:r>
      <w:r>
        <w:rPr>
          <w:szCs w:val="28"/>
          <w:lang w:val="uz-Cyrl-UZ"/>
        </w:rPr>
        <w:t>Прекращение производства по делу</w:t>
      </w:r>
      <w:r>
        <w:t xml:space="preserve">. </w:t>
      </w:r>
      <w:r>
        <w:rPr>
          <w:lang w:val="uz-Cyrl-UZ"/>
        </w:rPr>
        <w:t>Производство в суде первой инстанции</w:t>
      </w:r>
      <w:r>
        <w:t xml:space="preserve">. </w:t>
      </w:r>
      <w:r>
        <w:rPr>
          <w:lang w:val="uz-Cyrl-UZ"/>
        </w:rPr>
        <w:t>Решение суда</w:t>
      </w:r>
      <w:r>
        <w:t xml:space="preserve">. </w:t>
      </w:r>
      <w:r>
        <w:rPr>
          <w:lang w:val="uz-Cyrl-UZ"/>
        </w:rPr>
        <w:t>Исполнение судебного решения</w:t>
      </w:r>
      <w:r>
        <w:t xml:space="preserve">. </w:t>
      </w:r>
      <w:r>
        <w:rPr>
          <w:lang w:val="uz-Cyrl-UZ"/>
        </w:rPr>
        <w:t>Судебные расходы</w:t>
      </w:r>
      <w:r>
        <w:rPr>
          <w:i/>
        </w:rPr>
        <w:t xml:space="preserve">. </w:t>
      </w:r>
      <w:r>
        <w:t xml:space="preserve">Процессуальные сроки. </w:t>
      </w:r>
      <w:r>
        <w:rPr>
          <w:lang w:val="uz-Cyrl-UZ"/>
        </w:rPr>
        <w:t>Определение и постановление суда</w:t>
      </w:r>
      <w:r>
        <w:t xml:space="preserve">. </w:t>
      </w:r>
      <w:r>
        <w:rPr>
          <w:lang w:val="uz-Cyrl-UZ"/>
        </w:rPr>
        <w:t>Протокол судебног</w:t>
      </w:r>
      <w:r>
        <w:rPr>
          <w:lang w:val="uz-Cyrl-UZ"/>
        </w:rPr>
        <w:t>о заседания</w:t>
      </w:r>
      <w:r>
        <w:t xml:space="preserve">. </w:t>
      </w:r>
      <w:r>
        <w:rPr>
          <w:lang w:val="uz-Cyrl-UZ"/>
        </w:rPr>
        <w:t>Производство по делам о признании недействительным ведомственного нормативно-правового акта</w:t>
      </w:r>
      <w:r>
        <w:t xml:space="preserve">. </w:t>
      </w:r>
      <w:r>
        <w:rPr>
          <w:lang w:val="uz-Cyrl-UZ"/>
        </w:rPr>
        <w:t>Производство по делам об обжаловании решений, действий (бездействия) административных органов и органов самоуправления граждан, их должностных лиц</w:t>
      </w:r>
      <w:r>
        <w:t xml:space="preserve">. </w:t>
      </w:r>
      <w:r>
        <w:rPr>
          <w:lang w:val="uz-Cyrl-UZ"/>
        </w:rPr>
        <w:t>Пр</w:t>
      </w:r>
      <w:r>
        <w:rPr>
          <w:lang w:val="uz-Cyrl-UZ"/>
        </w:rPr>
        <w:t>оизводство по делам о помещении лица без определенного места жительства в центр реабилитации</w:t>
      </w:r>
      <w:r>
        <w:t xml:space="preserve">. </w:t>
      </w:r>
      <w:r>
        <w:rPr>
          <w:lang w:val="uz-Cyrl-UZ"/>
        </w:rPr>
        <w:t>Восстановление утраченного судебного производства</w:t>
      </w:r>
      <w:r>
        <w:t>.</w:t>
      </w:r>
    </w:p>
    <w:p w:rsidR="00C15BBD" w:rsidRDefault="00C15BBD">
      <w:pPr>
        <w:spacing w:after="0"/>
        <w:jc w:val="both"/>
      </w:pPr>
    </w:p>
    <w:p w:rsidR="00C15BBD" w:rsidRDefault="00A67BC7">
      <w:pPr>
        <w:pStyle w:val="2"/>
        <w:pageBreakBefore/>
        <w:numPr>
          <w:ilvl w:val="1"/>
          <w:numId w:val="6"/>
        </w:numPr>
        <w:spacing w:line="240" w:lineRule="auto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  <w:lang w:val="uz-Cyrl-UZ"/>
        </w:rPr>
        <w:lastRenderedPageBreak/>
        <w:t xml:space="preserve">Рекомендуемая литература </w:t>
      </w:r>
      <w:r>
        <w:rPr>
          <w:rFonts w:ascii="Times New Roman" w:hAnsi="Times New Roman"/>
        </w:rPr>
        <w:t>по модулю «</w:t>
      </w:r>
      <w:r>
        <w:rPr>
          <w:rFonts w:ascii="Times New Roman" w:hAnsi="Times New Roman"/>
          <w:lang w:val="uz-Cyrl-UZ"/>
        </w:rPr>
        <w:t>К</w:t>
      </w:r>
      <w:proofErr w:type="spellStart"/>
      <w:r>
        <w:rPr>
          <w:rFonts w:ascii="Times New Roman" w:hAnsi="Times New Roman"/>
        </w:rPr>
        <w:t>онституционное</w:t>
      </w:r>
      <w:proofErr w:type="spellEnd"/>
      <w:r>
        <w:rPr>
          <w:rFonts w:ascii="Times New Roman" w:hAnsi="Times New Roman"/>
        </w:rPr>
        <w:t xml:space="preserve"> право»</w:t>
      </w:r>
    </w:p>
    <w:p w:rsidR="00C15BBD" w:rsidRDefault="00C15BBD">
      <w:pPr>
        <w:rPr>
          <w:rFonts w:eastAsia="Times New Roman"/>
          <w:b/>
          <w:szCs w:val="28"/>
        </w:rPr>
      </w:pPr>
      <w:bookmarkStart w:id="2" w:name="_GoBack1"/>
      <w:bookmarkEnd w:id="2"/>
    </w:p>
    <w:p w:rsidR="00C15BBD" w:rsidRDefault="00A67BC7">
      <w:pPr>
        <w:widowControl w:val="0"/>
        <w:tabs>
          <w:tab w:val="left" w:pos="-5400"/>
        </w:tabs>
        <w:spacing w:after="0"/>
        <w:ind w:left="-180" w:firstLine="180"/>
        <w:jc w:val="center"/>
        <w:rPr>
          <w:rFonts w:eastAsia="Times New Roman"/>
          <w:b/>
          <w:szCs w:val="28"/>
          <w:lang w:val="uz-Cyrl-UZ"/>
        </w:rPr>
      </w:pPr>
      <w:r>
        <w:rPr>
          <w:rFonts w:eastAsia="Times New Roman"/>
          <w:b/>
          <w:szCs w:val="28"/>
          <w:lang w:val="uz-Cyrl-UZ"/>
        </w:rPr>
        <w:t>А. Законодательн</w:t>
      </w:r>
      <w:proofErr w:type="spellStart"/>
      <w:r>
        <w:rPr>
          <w:rFonts w:eastAsia="Times New Roman"/>
          <w:b/>
          <w:szCs w:val="28"/>
        </w:rPr>
        <w:t>ые</w:t>
      </w:r>
      <w:proofErr w:type="spellEnd"/>
      <w:r>
        <w:rPr>
          <w:rFonts w:eastAsia="Times New Roman"/>
          <w:b/>
          <w:szCs w:val="28"/>
        </w:rPr>
        <w:t xml:space="preserve"> и иные нормативно-правовые акты</w:t>
      </w:r>
      <w:r>
        <w:rPr>
          <w:rFonts w:eastAsia="Times New Roman"/>
          <w:b/>
          <w:szCs w:val="28"/>
          <w:lang w:val="uz-Cyrl-UZ"/>
        </w:rPr>
        <w:t>:</w:t>
      </w:r>
    </w:p>
    <w:tbl>
      <w:tblPr>
        <w:tblW w:w="9467" w:type="dxa"/>
        <w:tblLayout w:type="fixed"/>
        <w:tblLook w:val="04A0" w:firstRow="1" w:lastRow="0" w:firstColumn="1" w:lastColumn="0" w:noHBand="0" w:noVBand="1"/>
      </w:tblPr>
      <w:tblGrid>
        <w:gridCol w:w="9467"/>
      </w:tblGrid>
      <w:tr w:rsidR="00C15BBD">
        <w:tc>
          <w:tcPr>
            <w:tcW w:w="9467" w:type="dxa"/>
            <w:shd w:val="clear" w:color="auto" w:fill="FFFFFF"/>
          </w:tcPr>
          <w:p w:rsidR="00C15BBD" w:rsidRDefault="00A67BC7">
            <w:pPr>
              <w:numPr>
                <w:ilvl w:val="0"/>
                <w:numId w:val="7"/>
              </w:numPr>
              <w:tabs>
                <w:tab w:val="left" w:pos="900"/>
                <w:tab w:val="left" w:pos="1095"/>
              </w:tabs>
              <w:spacing w:after="0"/>
              <w:ind w:left="0" w:firstLine="567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Конституция Республики Узбекистан. – ИПТД «Узбекистан» 2023.</w:t>
            </w:r>
          </w:p>
          <w:p w:rsidR="00C15BBD" w:rsidRDefault="00A67BC7">
            <w:pPr>
              <w:numPr>
                <w:ilvl w:val="0"/>
                <w:numId w:val="7"/>
              </w:numPr>
              <w:tabs>
                <w:tab w:val="left" w:pos="900"/>
                <w:tab w:val="left" w:pos="1095"/>
              </w:tabs>
              <w:spacing w:after="0"/>
              <w:ind w:left="0" w:firstLine="567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 Конституционный Закон Республики Узбекистан “О Законодательной Палате </w:t>
            </w:r>
            <w:proofErr w:type="spellStart"/>
            <w:r>
              <w:rPr>
                <w:rFonts w:cs="Times New Roman"/>
                <w:szCs w:val="28"/>
              </w:rPr>
              <w:t>Олий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Мажлис</w:t>
            </w:r>
            <w:proofErr w:type="spellEnd"/>
            <w:r>
              <w:rPr>
                <w:rFonts w:cs="Times New Roman"/>
                <w:szCs w:val="28"/>
              </w:rPr>
              <w:t xml:space="preserve"> Республики Узбекистан” № 434-II 12.12.2002 г. </w:t>
            </w:r>
          </w:p>
          <w:p w:rsidR="00C15BBD" w:rsidRDefault="00A67BC7">
            <w:pPr>
              <w:numPr>
                <w:ilvl w:val="0"/>
                <w:numId w:val="7"/>
              </w:numPr>
              <w:tabs>
                <w:tab w:val="left" w:pos="900"/>
                <w:tab w:val="left" w:pos="1095"/>
              </w:tabs>
              <w:spacing w:after="0"/>
              <w:ind w:left="0" w:firstLine="567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 Конституционный Закон Республики Узбекистан “О Сенате </w:t>
            </w:r>
            <w:proofErr w:type="spellStart"/>
            <w:r>
              <w:rPr>
                <w:rFonts w:cs="Times New Roman"/>
                <w:szCs w:val="28"/>
              </w:rPr>
              <w:t>Олий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Мажлис</w:t>
            </w:r>
            <w:proofErr w:type="spellEnd"/>
            <w:r>
              <w:rPr>
                <w:rFonts w:cs="Times New Roman"/>
                <w:szCs w:val="28"/>
              </w:rPr>
              <w:t xml:space="preserve"> Республики Узбекистан” № 432-II // 12.12.2002 г. </w:t>
            </w:r>
          </w:p>
          <w:p w:rsidR="00C15BBD" w:rsidRDefault="00A67BC7">
            <w:pPr>
              <w:numPr>
                <w:ilvl w:val="0"/>
                <w:numId w:val="7"/>
              </w:numPr>
              <w:tabs>
                <w:tab w:val="left" w:pos="900"/>
                <w:tab w:val="left" w:pos="1095"/>
              </w:tabs>
              <w:spacing w:after="0"/>
              <w:ind w:left="0" w:firstLine="567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 Конституционный Закон Республики Узбекистан “О Конституционном суде Республики Узбекистан” от 27.04.2021 г. № ЗРУ-687.</w:t>
            </w:r>
          </w:p>
          <w:p w:rsidR="00C15BBD" w:rsidRDefault="00A67BC7">
            <w:pPr>
              <w:numPr>
                <w:ilvl w:val="0"/>
                <w:numId w:val="7"/>
              </w:numPr>
              <w:tabs>
                <w:tab w:val="left" w:pos="900"/>
                <w:tab w:val="left" w:pos="1095"/>
              </w:tabs>
              <w:spacing w:after="0"/>
              <w:ind w:left="0" w:firstLine="567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Закон Республики Уз</w:t>
            </w:r>
            <w:r>
              <w:rPr>
                <w:rFonts w:cs="Times New Roman"/>
                <w:szCs w:val="28"/>
              </w:rPr>
              <w:t xml:space="preserve">бекистан “О регламенте Законодательной палаты </w:t>
            </w:r>
            <w:proofErr w:type="spellStart"/>
            <w:r>
              <w:rPr>
                <w:rFonts w:cs="Times New Roman"/>
                <w:szCs w:val="28"/>
              </w:rPr>
              <w:t>Олий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Мажлис</w:t>
            </w:r>
            <w:proofErr w:type="spellEnd"/>
            <w:r>
              <w:rPr>
                <w:rFonts w:cs="Times New Roman"/>
                <w:szCs w:val="28"/>
              </w:rPr>
              <w:t xml:space="preserve"> Республики Узбекистан” № 522-II // 29.08.2003 г. </w:t>
            </w:r>
          </w:p>
          <w:p w:rsidR="00C15BBD" w:rsidRDefault="00A67BC7">
            <w:pPr>
              <w:numPr>
                <w:ilvl w:val="0"/>
                <w:numId w:val="7"/>
              </w:numPr>
              <w:tabs>
                <w:tab w:val="left" w:pos="900"/>
                <w:tab w:val="left" w:pos="1095"/>
              </w:tabs>
              <w:spacing w:after="0"/>
              <w:ind w:left="0" w:firstLine="567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Закон Республики Узбекистан “О регламенте Сената </w:t>
            </w:r>
            <w:proofErr w:type="spellStart"/>
            <w:r>
              <w:rPr>
                <w:rFonts w:cs="Times New Roman"/>
                <w:szCs w:val="28"/>
              </w:rPr>
              <w:t>Олий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Мажлис</w:t>
            </w:r>
            <w:proofErr w:type="spellEnd"/>
            <w:r>
              <w:rPr>
                <w:rFonts w:cs="Times New Roman"/>
                <w:szCs w:val="28"/>
              </w:rPr>
              <w:t xml:space="preserve"> Республики Узбекистан” № 523-II // 29.08.2003 г. </w:t>
            </w:r>
          </w:p>
          <w:p w:rsidR="00C15BBD" w:rsidRDefault="00A67BC7">
            <w:pPr>
              <w:numPr>
                <w:ilvl w:val="0"/>
                <w:numId w:val="7"/>
              </w:numPr>
              <w:tabs>
                <w:tab w:val="left" w:pos="900"/>
                <w:tab w:val="left" w:pos="1095"/>
              </w:tabs>
              <w:spacing w:after="0"/>
              <w:ind w:left="0" w:firstLine="567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Закон Республики Узбекистан “О Парлам</w:t>
            </w:r>
            <w:r>
              <w:rPr>
                <w:rFonts w:cs="Times New Roman"/>
                <w:szCs w:val="28"/>
              </w:rPr>
              <w:t xml:space="preserve">ентском контроле” № ЗРУ – 403 //11.04.2016 г. </w:t>
            </w:r>
          </w:p>
          <w:p w:rsidR="00C15BBD" w:rsidRDefault="00A67BC7">
            <w:pPr>
              <w:numPr>
                <w:ilvl w:val="0"/>
                <w:numId w:val="7"/>
              </w:numPr>
              <w:tabs>
                <w:tab w:val="left" w:pos="900"/>
                <w:tab w:val="left" w:pos="1095"/>
              </w:tabs>
              <w:spacing w:after="0"/>
              <w:ind w:left="0" w:firstLine="567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Закон Республики Узбекистан “О статусе депутата Законодательной Палаты и члена Сената </w:t>
            </w:r>
            <w:proofErr w:type="spellStart"/>
            <w:r>
              <w:rPr>
                <w:rFonts w:cs="Times New Roman"/>
                <w:szCs w:val="28"/>
              </w:rPr>
              <w:t>Олий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Мажлис</w:t>
            </w:r>
            <w:proofErr w:type="spellEnd"/>
            <w:r>
              <w:rPr>
                <w:rFonts w:cs="Times New Roman"/>
                <w:szCs w:val="28"/>
              </w:rPr>
              <w:t xml:space="preserve"> Республики Узбекистан” №704-II-сон // 02.12.2004 г. </w:t>
            </w:r>
          </w:p>
          <w:p w:rsidR="00C15BBD" w:rsidRDefault="00A67BC7">
            <w:pPr>
              <w:numPr>
                <w:ilvl w:val="0"/>
                <w:numId w:val="7"/>
              </w:numPr>
              <w:tabs>
                <w:tab w:val="left" w:pos="900"/>
                <w:tab w:val="left" w:pos="1095"/>
              </w:tabs>
              <w:spacing w:after="0"/>
              <w:ind w:left="0" w:firstLine="567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Закон Республики Узбекистан “Об основных гарантиях деятель</w:t>
            </w:r>
            <w:r>
              <w:rPr>
                <w:rFonts w:cs="Times New Roman"/>
                <w:szCs w:val="28"/>
              </w:rPr>
              <w:t xml:space="preserve">ности Президента Республики Узбекистан” № 480-II // 25.04.2003 г. </w:t>
            </w:r>
          </w:p>
          <w:p w:rsidR="00C15BBD" w:rsidRDefault="00A67BC7">
            <w:pPr>
              <w:numPr>
                <w:ilvl w:val="0"/>
                <w:numId w:val="7"/>
              </w:numPr>
              <w:tabs>
                <w:tab w:val="left" w:pos="900"/>
                <w:tab w:val="left" w:pos="1095"/>
              </w:tabs>
              <w:spacing w:after="0"/>
              <w:ind w:left="0" w:firstLine="567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Закон Республики Узбекистан “О Кабинете Министров Республики Узбекистана” (Новая редакция) от 25.10.2024 г. № ЗРУ-982. </w:t>
            </w:r>
          </w:p>
          <w:p w:rsidR="00C15BBD" w:rsidRDefault="00A67BC7">
            <w:pPr>
              <w:numPr>
                <w:ilvl w:val="0"/>
                <w:numId w:val="7"/>
              </w:numPr>
              <w:tabs>
                <w:tab w:val="left" w:pos="900"/>
                <w:tab w:val="left" w:pos="1095"/>
              </w:tabs>
              <w:spacing w:after="0"/>
              <w:ind w:left="0" w:firstLine="567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Закон Республики Узбекистан “О государственной власти на местах” № 913-XII // 02.09.1993 г. </w:t>
            </w:r>
          </w:p>
          <w:p w:rsidR="00C15BBD" w:rsidRDefault="00A67BC7">
            <w:pPr>
              <w:numPr>
                <w:ilvl w:val="0"/>
                <w:numId w:val="7"/>
              </w:numPr>
              <w:tabs>
                <w:tab w:val="left" w:pos="900"/>
                <w:tab w:val="left" w:pos="1095"/>
              </w:tabs>
              <w:spacing w:after="0"/>
              <w:ind w:left="0" w:firstLine="567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Закон Республики Узбекистан “О выборах председателя (аксакала) схода граждан” № ЗРУ-499 //15.10.2018г.//Национальная база данных законодательства, 16.10.2018 г., №</w:t>
            </w:r>
            <w:r>
              <w:rPr>
                <w:rFonts w:cs="Times New Roman"/>
                <w:szCs w:val="28"/>
              </w:rPr>
              <w:t xml:space="preserve"> 03/18/499/2050. </w:t>
            </w:r>
          </w:p>
          <w:p w:rsidR="00C15BBD" w:rsidRDefault="00A67BC7">
            <w:pPr>
              <w:numPr>
                <w:ilvl w:val="0"/>
                <w:numId w:val="7"/>
              </w:numPr>
              <w:tabs>
                <w:tab w:val="left" w:pos="900"/>
                <w:tab w:val="left" w:pos="1095"/>
              </w:tabs>
              <w:spacing w:after="0"/>
              <w:ind w:left="0" w:firstLine="567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Закон Республики Узбекистан “Об органах самоуправления граждан” (Новая редакция) № ЗРУ–350//22.04.2013 г.</w:t>
            </w:r>
          </w:p>
          <w:p w:rsidR="00C15BBD" w:rsidRDefault="00A67BC7">
            <w:pPr>
              <w:numPr>
                <w:ilvl w:val="0"/>
                <w:numId w:val="7"/>
              </w:numPr>
              <w:tabs>
                <w:tab w:val="left" w:pos="900"/>
                <w:tab w:val="left" w:pos="1095"/>
              </w:tabs>
              <w:spacing w:after="0"/>
              <w:ind w:left="0" w:firstLine="601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 Закон Республики Узбекистан “О Судах”.</w:t>
            </w:r>
            <w:r>
              <w:rPr>
                <w:rFonts w:cs="Times New Roman"/>
                <w:szCs w:val="28"/>
                <w:lang w:val="uz-Cyrl-UZ"/>
              </w:rPr>
              <w:t xml:space="preserve"> </w:t>
            </w:r>
            <w:r>
              <w:rPr>
                <w:rFonts w:cs="Times New Roman"/>
                <w:szCs w:val="28"/>
              </w:rPr>
              <w:t xml:space="preserve">Закон Республики Узбекистан, от 28.07.2021 г. № ЗРУ-703 </w:t>
            </w:r>
            <w:r>
              <w:t>Национальная база данных законодател</w:t>
            </w:r>
            <w:r>
              <w:t>ьства, 29.07.2021 г., № 03/21/703/0723</w:t>
            </w:r>
            <w:r>
              <w:rPr>
                <w:rFonts w:cs="Times New Roman"/>
                <w:szCs w:val="28"/>
              </w:rPr>
              <w:t xml:space="preserve"> </w:t>
            </w:r>
          </w:p>
          <w:p w:rsidR="00C15BBD" w:rsidRDefault="00A67BC7">
            <w:pPr>
              <w:numPr>
                <w:ilvl w:val="0"/>
                <w:numId w:val="7"/>
              </w:numPr>
              <w:tabs>
                <w:tab w:val="left" w:pos="900"/>
                <w:tab w:val="left" w:pos="1095"/>
              </w:tabs>
              <w:spacing w:after="0"/>
              <w:ind w:left="0" w:firstLine="567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Закон Республики Узбекистан “О Прокуратуре” № 257-II // 29.08.2001 г. // Ведомости </w:t>
            </w:r>
            <w:proofErr w:type="spellStart"/>
            <w:r>
              <w:rPr>
                <w:rFonts w:cs="Times New Roman"/>
                <w:szCs w:val="28"/>
              </w:rPr>
              <w:t>Олий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Мажлис</w:t>
            </w:r>
            <w:proofErr w:type="spellEnd"/>
            <w:r>
              <w:rPr>
                <w:rFonts w:cs="Times New Roman"/>
                <w:szCs w:val="28"/>
              </w:rPr>
              <w:t xml:space="preserve"> Республики Узбекистан, 2001 г., № 9-10, ст. 168. </w:t>
            </w:r>
          </w:p>
          <w:p w:rsidR="00C15BBD" w:rsidRDefault="00A67BC7">
            <w:pPr>
              <w:numPr>
                <w:ilvl w:val="0"/>
                <w:numId w:val="7"/>
              </w:numPr>
              <w:tabs>
                <w:tab w:val="left" w:pos="900"/>
                <w:tab w:val="left" w:pos="1095"/>
              </w:tabs>
              <w:spacing w:after="0"/>
              <w:ind w:left="0" w:firstLine="567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Избирательный кодекс Республики Узбекистан //25.06.2019 г. // Националь</w:t>
            </w:r>
            <w:r>
              <w:rPr>
                <w:rFonts w:cs="Times New Roman"/>
                <w:szCs w:val="28"/>
              </w:rPr>
              <w:t xml:space="preserve">ная база данных законодательства, 26.06.2019 г., № 03/19/544/3337. </w:t>
            </w:r>
          </w:p>
          <w:p w:rsidR="00C15BBD" w:rsidRDefault="00A67BC7">
            <w:pPr>
              <w:numPr>
                <w:ilvl w:val="0"/>
                <w:numId w:val="7"/>
              </w:numPr>
              <w:tabs>
                <w:tab w:val="left" w:pos="900"/>
                <w:tab w:val="left" w:pos="1095"/>
              </w:tabs>
              <w:spacing w:after="0"/>
              <w:ind w:left="0" w:firstLine="567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Закон Республики Узбекистан “О Референдуме Республики Узбекистан” (Новая редакция) №265-II // 30.08.2001 г. // Ведомости </w:t>
            </w:r>
            <w:proofErr w:type="spellStart"/>
            <w:r>
              <w:rPr>
                <w:rFonts w:cs="Times New Roman"/>
                <w:szCs w:val="28"/>
              </w:rPr>
              <w:t>Олий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Мажлис</w:t>
            </w:r>
            <w:proofErr w:type="spellEnd"/>
            <w:r>
              <w:rPr>
                <w:rFonts w:cs="Times New Roman"/>
                <w:szCs w:val="28"/>
              </w:rPr>
              <w:t xml:space="preserve"> Республики Узбекистан, 2001 г., № 9-10, ст. 176. </w:t>
            </w:r>
          </w:p>
          <w:p w:rsidR="00C15BBD" w:rsidRDefault="00A67BC7">
            <w:pPr>
              <w:numPr>
                <w:ilvl w:val="0"/>
                <w:numId w:val="7"/>
              </w:numPr>
              <w:tabs>
                <w:tab w:val="left" w:pos="900"/>
                <w:tab w:val="left" w:pos="1095"/>
              </w:tabs>
              <w:spacing w:after="0"/>
              <w:ind w:left="0" w:firstLine="567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Закон</w:t>
            </w:r>
            <w:r>
              <w:rPr>
                <w:rFonts w:cs="Times New Roman"/>
                <w:szCs w:val="28"/>
              </w:rPr>
              <w:t xml:space="preserve"> Республики Узбекистан “О Политических партиях” №337-I // 26.11.1996 г. // Ведомости </w:t>
            </w:r>
            <w:proofErr w:type="spellStart"/>
            <w:r>
              <w:rPr>
                <w:rFonts w:cs="Times New Roman"/>
                <w:szCs w:val="28"/>
              </w:rPr>
              <w:t>Олий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Мажлис</w:t>
            </w:r>
            <w:proofErr w:type="spellEnd"/>
            <w:r>
              <w:rPr>
                <w:rFonts w:cs="Times New Roman"/>
                <w:szCs w:val="28"/>
              </w:rPr>
              <w:t xml:space="preserve"> Республики Узбекистан, 1997 г., № 2, ст. 36. </w:t>
            </w:r>
          </w:p>
          <w:p w:rsidR="00C15BBD" w:rsidRDefault="00A67BC7">
            <w:pPr>
              <w:numPr>
                <w:ilvl w:val="0"/>
                <w:numId w:val="7"/>
              </w:numPr>
              <w:tabs>
                <w:tab w:val="left" w:pos="900"/>
                <w:tab w:val="left" w:pos="1095"/>
              </w:tabs>
              <w:spacing w:after="0"/>
              <w:ind w:left="0" w:firstLine="567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Закон Республики Узбекистан “Об обращениях физических и юридических лиц” № ЗРУ–445 // 11.09.2017 г. </w:t>
            </w:r>
          </w:p>
          <w:p w:rsidR="00C15BBD" w:rsidRDefault="00A67BC7">
            <w:pPr>
              <w:numPr>
                <w:ilvl w:val="0"/>
                <w:numId w:val="7"/>
              </w:numPr>
              <w:tabs>
                <w:tab w:val="left" w:pos="900"/>
                <w:tab w:val="left" w:pos="1095"/>
              </w:tabs>
              <w:spacing w:after="0"/>
              <w:ind w:left="0" w:firstLine="567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Закон Респуб</w:t>
            </w:r>
            <w:r>
              <w:rPr>
                <w:rFonts w:cs="Times New Roman"/>
                <w:szCs w:val="28"/>
              </w:rPr>
              <w:t>лики Узбекистан “Об общественном контроле” №ЗРУ474 //12.04.2018 г.// Национальная база данных законодательства, 13.04.2018 г., № 03/18/474/</w:t>
            </w:r>
            <w:proofErr w:type="gramStart"/>
            <w:r>
              <w:rPr>
                <w:rFonts w:cs="Times New Roman"/>
                <w:szCs w:val="28"/>
              </w:rPr>
              <w:t>1062 .</w:t>
            </w:r>
            <w:proofErr w:type="gramEnd"/>
            <w:r>
              <w:rPr>
                <w:rFonts w:cs="Times New Roman"/>
                <w:szCs w:val="28"/>
              </w:rPr>
              <w:t xml:space="preserve"> </w:t>
            </w:r>
          </w:p>
          <w:p w:rsidR="00C15BBD" w:rsidRDefault="00A67BC7">
            <w:pPr>
              <w:numPr>
                <w:ilvl w:val="0"/>
                <w:numId w:val="7"/>
              </w:numPr>
              <w:tabs>
                <w:tab w:val="left" w:pos="900"/>
                <w:tab w:val="left" w:pos="1095"/>
              </w:tabs>
              <w:spacing w:after="0"/>
              <w:ind w:left="0" w:firstLine="567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Закон Республики Узбекистан “О гарантиях равных прав и возможностей для женщин и мужчин” № ЗРУ-562 //02.09.20</w:t>
            </w:r>
            <w:r>
              <w:rPr>
                <w:rFonts w:cs="Times New Roman"/>
                <w:szCs w:val="28"/>
              </w:rPr>
              <w:t xml:space="preserve">19 г. // Национальная база данных законодательства, 03.09.2019 г., № 03/19/562/3681. </w:t>
            </w:r>
          </w:p>
          <w:p w:rsidR="00C15BBD" w:rsidRDefault="00A67BC7">
            <w:pPr>
              <w:numPr>
                <w:ilvl w:val="0"/>
                <w:numId w:val="7"/>
              </w:numPr>
              <w:tabs>
                <w:tab w:val="left" w:pos="900"/>
                <w:tab w:val="left" w:pos="1095"/>
              </w:tabs>
              <w:spacing w:after="0"/>
              <w:ind w:left="34" w:firstLine="567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Указ Президента Республики Узбекистан “О стратегии развития Нового Узбекистана на 2022 — 2026 годы” от 28 января 2022 года № УП-60 // </w:t>
            </w:r>
            <w:r>
              <w:t xml:space="preserve">Национальная база данных </w:t>
            </w:r>
            <w:r>
              <w:t>законодательства, 29.01.2022 г., № 06/22/60/0082</w:t>
            </w:r>
            <w:r>
              <w:rPr>
                <w:rFonts w:cs="Times New Roman"/>
                <w:szCs w:val="28"/>
              </w:rPr>
              <w:t xml:space="preserve">. </w:t>
            </w:r>
          </w:p>
          <w:p w:rsidR="00C15BBD" w:rsidRDefault="00A67BC7">
            <w:pPr>
              <w:numPr>
                <w:ilvl w:val="0"/>
                <w:numId w:val="7"/>
              </w:numPr>
              <w:tabs>
                <w:tab w:val="left" w:pos="900"/>
                <w:tab w:val="left" w:pos="1095"/>
              </w:tabs>
              <w:spacing w:after="0"/>
              <w:ind w:left="0" w:firstLine="567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  <w:lang w:val="en-US"/>
              </w:rPr>
              <w:t xml:space="preserve">The International Bill of Human Rights. </w:t>
            </w:r>
            <w:r>
              <w:rPr>
                <w:rFonts w:cs="Times New Roman"/>
                <w:szCs w:val="28"/>
              </w:rPr>
              <w:t xml:space="preserve">(Международный Билл по правам человека) URL: https://www.ohchr.org/Documents/Publications/ Compilation1.1en.pdf </w:t>
            </w:r>
          </w:p>
        </w:tc>
      </w:tr>
    </w:tbl>
    <w:p w:rsidR="00C15BBD" w:rsidRDefault="00C15BBD">
      <w:pPr>
        <w:pStyle w:val="BodyText22"/>
        <w:ind w:firstLine="0"/>
        <w:rPr>
          <w:rFonts w:eastAsia="Times New Roman"/>
          <w:b/>
          <w:szCs w:val="28"/>
          <w:lang w:val="uz-Cyrl-UZ"/>
        </w:rPr>
      </w:pPr>
    </w:p>
    <w:p w:rsidR="00C15BBD" w:rsidRDefault="00A67BC7">
      <w:pPr>
        <w:pStyle w:val="BodyText22"/>
        <w:ind w:firstLine="708"/>
        <w:rPr>
          <w:b/>
          <w:bCs/>
          <w:sz w:val="28"/>
          <w:szCs w:val="28"/>
          <w:lang w:val="uz-Cyrl-UZ"/>
        </w:rPr>
      </w:pPr>
      <w:r>
        <w:rPr>
          <w:rFonts w:eastAsia="Times New Roman"/>
          <w:b/>
          <w:sz w:val="28"/>
          <w:szCs w:val="28"/>
          <w:lang w:val="uz-Cyrl-UZ"/>
        </w:rPr>
        <w:t>В.</w:t>
      </w:r>
      <w:r>
        <w:rPr>
          <w:rFonts w:eastAsia="Times New Roman"/>
          <w:b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Основная литература:</w:t>
      </w:r>
    </w:p>
    <w:tbl>
      <w:tblPr>
        <w:tblW w:w="9819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9819"/>
      </w:tblGrid>
      <w:tr w:rsidR="00C15BBD">
        <w:trPr>
          <w:trHeight w:val="80"/>
        </w:trPr>
        <w:tc>
          <w:tcPr>
            <w:tcW w:w="9819" w:type="dxa"/>
            <w:shd w:val="clear" w:color="auto" w:fill="FFFFFF"/>
          </w:tcPr>
          <w:p w:rsidR="00C15BBD" w:rsidRDefault="00A67BC7">
            <w:pPr>
              <w:numPr>
                <w:ilvl w:val="0"/>
                <w:numId w:val="8"/>
              </w:numPr>
              <w:tabs>
                <w:tab w:val="left" w:pos="972"/>
              </w:tabs>
              <w:spacing w:after="0"/>
              <w:ind w:left="0" w:firstLine="639"/>
              <w:jc w:val="both"/>
              <w:rPr>
                <w:rFonts w:cs="Times New Roman"/>
              </w:rPr>
            </w:pPr>
            <w:r>
              <w:rPr>
                <w:rFonts w:cs="Times New Roman"/>
                <w:szCs w:val="28"/>
              </w:rPr>
              <w:t xml:space="preserve">Комментарий к Конституции </w:t>
            </w:r>
            <w:r>
              <w:rPr>
                <w:rFonts w:cs="Times New Roman"/>
                <w:szCs w:val="28"/>
              </w:rPr>
              <w:t>Республики Узбекистан. Коллектив авторов - Т.: Изд-во ТГЮИ, 2012. - 649 с.</w:t>
            </w:r>
          </w:p>
        </w:tc>
      </w:tr>
      <w:tr w:rsidR="00C15BBD">
        <w:trPr>
          <w:trHeight w:val="80"/>
        </w:trPr>
        <w:tc>
          <w:tcPr>
            <w:tcW w:w="9819" w:type="dxa"/>
            <w:shd w:val="clear" w:color="auto" w:fill="FFFFFF"/>
          </w:tcPr>
          <w:p w:rsidR="00C15BBD" w:rsidRDefault="00A67BC7">
            <w:pPr>
              <w:numPr>
                <w:ilvl w:val="0"/>
                <w:numId w:val="8"/>
              </w:numPr>
              <w:tabs>
                <w:tab w:val="left" w:pos="972"/>
              </w:tabs>
              <w:spacing w:after="0"/>
              <w:ind w:left="0" w:firstLine="639"/>
              <w:jc w:val="both"/>
              <w:rPr>
                <w:rFonts w:cs="Times New Roman"/>
                <w:szCs w:val="28"/>
              </w:rPr>
            </w:pPr>
            <w:proofErr w:type="spellStart"/>
            <w:r>
              <w:rPr>
                <w:rFonts w:cs="Times New Roman"/>
                <w:szCs w:val="28"/>
              </w:rPr>
              <w:t>Хусанов</w:t>
            </w:r>
            <w:proofErr w:type="spellEnd"/>
            <w:r>
              <w:rPr>
                <w:rFonts w:cs="Times New Roman"/>
                <w:szCs w:val="28"/>
              </w:rPr>
              <w:t xml:space="preserve"> О.Т. Конституционное право. Учебник. - Ташкент: </w:t>
            </w:r>
            <w:proofErr w:type="spellStart"/>
            <w:r>
              <w:rPr>
                <w:rFonts w:cs="Times New Roman"/>
                <w:szCs w:val="28"/>
              </w:rPr>
              <w:t>Адолат</w:t>
            </w:r>
            <w:proofErr w:type="spellEnd"/>
            <w:r>
              <w:rPr>
                <w:rFonts w:cs="Times New Roman"/>
                <w:szCs w:val="28"/>
              </w:rPr>
              <w:t>, 2013. - 552 с.</w:t>
            </w:r>
          </w:p>
          <w:p w:rsidR="00C15BBD" w:rsidRDefault="00A67BC7">
            <w:pPr>
              <w:numPr>
                <w:ilvl w:val="0"/>
                <w:numId w:val="8"/>
              </w:numPr>
              <w:tabs>
                <w:tab w:val="left" w:pos="972"/>
              </w:tabs>
              <w:spacing w:after="0"/>
              <w:ind w:left="0" w:firstLine="639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Конституционное право. Учебник // Авторский коллектив. - Ташкент: Ташкентский государственный </w:t>
            </w:r>
            <w:r>
              <w:rPr>
                <w:rFonts w:cs="Times New Roman"/>
                <w:szCs w:val="28"/>
              </w:rPr>
              <w:t>юридический университет, 2018 г. - 568 с.</w:t>
            </w:r>
          </w:p>
          <w:p w:rsidR="00C15BBD" w:rsidRDefault="00A67BC7">
            <w:pPr>
              <w:numPr>
                <w:ilvl w:val="0"/>
                <w:numId w:val="8"/>
              </w:numPr>
              <w:shd w:val="clear" w:color="auto" w:fill="FFFFFF"/>
              <w:tabs>
                <w:tab w:val="left" w:pos="972"/>
                <w:tab w:val="left" w:pos="1182"/>
              </w:tabs>
              <w:spacing w:after="0" w:line="293" w:lineRule="atLeast"/>
              <w:ind w:left="0" w:right="1" w:firstLine="639"/>
              <w:jc w:val="both"/>
              <w:rPr>
                <w:rFonts w:cs="Times New Roman"/>
                <w:szCs w:val="28"/>
              </w:rPr>
            </w:pPr>
            <w:proofErr w:type="spellStart"/>
            <w:r>
              <w:rPr>
                <w:rFonts w:cs="Times New Roman"/>
                <w:szCs w:val="28"/>
              </w:rPr>
              <w:t>Идес</w:t>
            </w:r>
            <w:proofErr w:type="spellEnd"/>
            <w:r>
              <w:rPr>
                <w:rFonts w:cs="Times New Roman"/>
                <w:szCs w:val="28"/>
              </w:rPr>
              <w:t xml:space="preserve"> А., </w:t>
            </w:r>
            <w:proofErr w:type="spellStart"/>
            <w:r>
              <w:rPr>
                <w:rFonts w:cs="Times New Roman"/>
                <w:szCs w:val="28"/>
              </w:rPr>
              <w:t>Мэй</w:t>
            </w:r>
            <w:proofErr w:type="spellEnd"/>
            <w:r>
              <w:rPr>
                <w:rFonts w:cs="Times New Roman"/>
                <w:szCs w:val="28"/>
              </w:rPr>
              <w:t xml:space="preserve"> С.Н., </w:t>
            </w:r>
            <w:proofErr w:type="spellStart"/>
            <w:r>
              <w:rPr>
                <w:rFonts w:cs="Times New Roman"/>
                <w:szCs w:val="28"/>
              </w:rPr>
              <w:t>Гросси</w:t>
            </w:r>
            <w:proofErr w:type="spellEnd"/>
            <w:r>
              <w:rPr>
                <w:rFonts w:cs="Times New Roman"/>
                <w:szCs w:val="28"/>
              </w:rPr>
              <w:t xml:space="preserve"> С. Примеры и объяснения конституционного права: права личности. - </w:t>
            </w:r>
            <w:proofErr w:type="spellStart"/>
            <w:r>
              <w:rPr>
                <w:rFonts w:cs="Times New Roman"/>
                <w:szCs w:val="28"/>
              </w:rPr>
              <w:t>Wolters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Kluwer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Law</w:t>
            </w:r>
            <w:proofErr w:type="spellEnd"/>
            <w:r>
              <w:rPr>
                <w:rFonts w:cs="Times New Roman"/>
                <w:szCs w:val="28"/>
              </w:rPr>
              <w:t xml:space="preserve"> &amp; </w:t>
            </w:r>
            <w:proofErr w:type="spellStart"/>
            <w:r>
              <w:rPr>
                <w:rFonts w:cs="Times New Roman"/>
                <w:szCs w:val="28"/>
              </w:rPr>
              <w:t>Business</w:t>
            </w:r>
            <w:proofErr w:type="spellEnd"/>
            <w:r>
              <w:rPr>
                <w:rFonts w:cs="Times New Roman"/>
                <w:szCs w:val="28"/>
              </w:rPr>
              <w:t>, 2018. 599 страниц.</w:t>
            </w:r>
          </w:p>
          <w:p w:rsidR="00C15BBD" w:rsidRDefault="00A67BC7">
            <w:pPr>
              <w:numPr>
                <w:ilvl w:val="0"/>
                <w:numId w:val="8"/>
              </w:numPr>
              <w:tabs>
                <w:tab w:val="left" w:pos="972"/>
                <w:tab w:val="left" w:pos="1182"/>
              </w:tabs>
              <w:spacing w:after="0"/>
              <w:ind w:left="0" w:firstLine="639"/>
              <w:jc w:val="both"/>
              <w:rPr>
                <w:rFonts w:cs="Times New Roman"/>
                <w:szCs w:val="28"/>
                <w:lang w:eastAsia="zh-CN"/>
              </w:rPr>
            </w:pPr>
            <w:proofErr w:type="spellStart"/>
            <w:r>
              <w:rPr>
                <w:rFonts w:cs="Times New Roman"/>
                <w:szCs w:val="28"/>
              </w:rPr>
              <w:t>Чемеринский</w:t>
            </w:r>
            <w:proofErr w:type="spellEnd"/>
            <w:r>
              <w:rPr>
                <w:rFonts w:cs="Times New Roman"/>
                <w:szCs w:val="28"/>
              </w:rPr>
              <w:t xml:space="preserve"> Э. Конституционное право. - </w:t>
            </w:r>
            <w:proofErr w:type="spellStart"/>
            <w:r>
              <w:rPr>
                <w:rFonts w:cs="Times New Roman"/>
                <w:szCs w:val="28"/>
              </w:rPr>
              <w:t>Aspen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Publishers</w:t>
            </w:r>
            <w:proofErr w:type="spellEnd"/>
            <w:r>
              <w:rPr>
                <w:rFonts w:cs="Times New Roman"/>
                <w:szCs w:val="28"/>
              </w:rPr>
              <w:t>, 2019. 1915 с.</w:t>
            </w:r>
          </w:p>
        </w:tc>
      </w:tr>
    </w:tbl>
    <w:p w:rsidR="00C15BBD" w:rsidRDefault="00A67BC7">
      <w:pPr>
        <w:pStyle w:val="1"/>
        <w:keepLines w:val="0"/>
        <w:tabs>
          <w:tab w:val="left" w:pos="567"/>
        </w:tabs>
        <w:rPr>
          <w:rFonts w:ascii="Times New Roman" w:hAnsi="Times New Roman" w:cs="Times New Roman"/>
          <w:color w:val="auto"/>
          <w:sz w:val="28"/>
          <w:szCs w:val="28"/>
          <w:lang w:val="uz-Cyrl-UZ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  <w:lang w:val="uz-Cyrl-UZ"/>
        </w:rPr>
        <w:tab/>
        <w:t>С. Дополнительная литература:</w:t>
      </w:r>
      <w:r>
        <w:rPr>
          <w:rFonts w:ascii="Times New Roman" w:hAnsi="Times New Roman" w:cs="Times New Roman"/>
          <w:color w:val="auto"/>
          <w:sz w:val="28"/>
          <w:szCs w:val="28"/>
          <w:lang w:val="uz-Cyrl-UZ"/>
        </w:rPr>
        <w:t xml:space="preserve"> </w:t>
      </w:r>
    </w:p>
    <w:p w:rsidR="00C15BBD" w:rsidRDefault="00A67BC7">
      <w:pPr>
        <w:pStyle w:val="aff0"/>
        <w:numPr>
          <w:ilvl w:val="0"/>
          <w:numId w:val="9"/>
        </w:numPr>
        <w:spacing w:after="160" w:line="259" w:lineRule="auto"/>
        <w:ind w:left="0" w:firstLine="709"/>
        <w:jc w:val="both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eastAsia="Times New Roman" w:hAnsi="Times New Roman"/>
          <w:sz w:val="28"/>
          <w:szCs w:val="28"/>
          <w:lang w:val="uz-Cyrl-UZ"/>
        </w:rPr>
        <w:t>Davlat suverenitetining konstitutsiyaviy asoslari: o‘quv qo‘lanma / Shavkat Asadov, Azizjon Yo‘ldoshev. –T.:TDYU nashriyoti, 2023.- 80 b.</w:t>
      </w:r>
    </w:p>
    <w:p w:rsidR="00C15BBD" w:rsidRDefault="00A67BC7">
      <w:pPr>
        <w:pStyle w:val="aff0"/>
        <w:numPr>
          <w:ilvl w:val="0"/>
          <w:numId w:val="9"/>
        </w:numPr>
        <w:spacing w:after="160" w:line="259" w:lineRule="auto"/>
        <w:ind w:left="0" w:firstLine="709"/>
        <w:jc w:val="both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eastAsia="Times New Roman" w:hAnsi="Times New Roman"/>
          <w:sz w:val="28"/>
          <w:szCs w:val="28"/>
          <w:lang w:val="uz-Cyrl-UZ"/>
        </w:rPr>
        <w:t xml:space="preserve">Xalq hokimiyatchiligining konstitutsiyaviy asoslari: o‘quv qo‘lanma /Axmedov D.K., </w:t>
      </w:r>
      <w:r>
        <w:rPr>
          <w:rFonts w:ascii="Times New Roman" w:eastAsia="Times New Roman" w:hAnsi="Times New Roman"/>
          <w:sz w:val="28"/>
          <w:szCs w:val="28"/>
          <w:lang w:val="uz-Cyrl-UZ"/>
        </w:rPr>
        <w:t>Tursunov m.O.,- T.:TDYU nashriyoti, 2023.- 76 b.</w:t>
      </w:r>
    </w:p>
    <w:p w:rsidR="00C15BBD" w:rsidRDefault="00A67BC7">
      <w:pPr>
        <w:pStyle w:val="aff0"/>
        <w:numPr>
          <w:ilvl w:val="0"/>
          <w:numId w:val="9"/>
        </w:numPr>
        <w:spacing w:after="160" w:line="259" w:lineRule="auto"/>
        <w:ind w:left="0" w:firstLine="709"/>
        <w:jc w:val="both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eastAsia="Times New Roman" w:hAnsi="Times New Roman"/>
          <w:sz w:val="28"/>
          <w:szCs w:val="28"/>
          <w:lang w:val="uz-Cyrl-UZ"/>
        </w:rPr>
        <w:t>Konstitutsiya va qonunning ustunligi: o‘quv qo‘lanma / Abdullayeva M.M. T.:TDYU nashriyoti, 2023.- 84 b.</w:t>
      </w:r>
    </w:p>
    <w:p w:rsidR="00C15BBD" w:rsidRDefault="00A67BC7">
      <w:pPr>
        <w:pStyle w:val="aff0"/>
        <w:numPr>
          <w:ilvl w:val="0"/>
          <w:numId w:val="9"/>
        </w:numPr>
        <w:spacing w:after="160" w:line="259" w:lineRule="auto"/>
        <w:ind w:left="0" w:firstLine="709"/>
        <w:jc w:val="both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eastAsia="Times New Roman" w:hAnsi="Times New Roman"/>
          <w:sz w:val="28"/>
          <w:szCs w:val="28"/>
          <w:lang w:val="uz-Cyrl-UZ"/>
        </w:rPr>
        <w:t xml:space="preserve">Tashqi siyosatning konstitutsiyaviy asoslari: o‘quv qo‘lanma /Valijonov D.D., Tirkasheva G.M.,T.:TDYU </w:t>
      </w:r>
      <w:r>
        <w:rPr>
          <w:rFonts w:ascii="Times New Roman" w:eastAsia="Times New Roman" w:hAnsi="Times New Roman"/>
          <w:sz w:val="28"/>
          <w:szCs w:val="28"/>
          <w:lang w:val="uz-Cyrl-UZ"/>
        </w:rPr>
        <w:t>nashriyoti, 2023.- 84 b.</w:t>
      </w:r>
    </w:p>
    <w:p w:rsidR="00C15BBD" w:rsidRDefault="00A67BC7">
      <w:pPr>
        <w:pStyle w:val="aff0"/>
        <w:numPr>
          <w:ilvl w:val="0"/>
          <w:numId w:val="9"/>
        </w:numPr>
        <w:spacing w:after="160" w:line="259" w:lineRule="auto"/>
        <w:ind w:left="0" w:firstLine="709"/>
        <w:jc w:val="both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eastAsia="Times New Roman" w:hAnsi="Times New Roman"/>
          <w:sz w:val="28"/>
          <w:szCs w:val="28"/>
          <w:lang w:val="uz-Cyrl-UZ"/>
        </w:rPr>
        <w:t>Inson huquq va erkinliklarining konstitutsiyaviy asoslari: o‘quv qo‘lanma /Yakubov SH, Narimonov B., -T.:TDYU nashriyoti, 2023.- 104 b.</w:t>
      </w:r>
    </w:p>
    <w:p w:rsidR="00C15BBD" w:rsidRDefault="00A67BC7">
      <w:pPr>
        <w:pStyle w:val="aff0"/>
        <w:numPr>
          <w:ilvl w:val="0"/>
          <w:numId w:val="9"/>
        </w:numPr>
        <w:spacing w:after="160" w:line="259" w:lineRule="auto"/>
        <w:ind w:left="0" w:firstLine="709"/>
        <w:jc w:val="both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eastAsia="Times New Roman" w:hAnsi="Times New Roman"/>
          <w:sz w:val="28"/>
          <w:szCs w:val="28"/>
          <w:lang w:val="uz-Cyrl-UZ"/>
        </w:rPr>
        <w:lastRenderedPageBreak/>
        <w:t xml:space="preserve">Oʻzbekiston Respublikasi fuqaroligi: o‘quv qo‘lanma /Qodirov E.O., -T.:TDYU nashriyoti, 2023.- </w:t>
      </w:r>
      <w:r>
        <w:rPr>
          <w:rFonts w:ascii="Times New Roman" w:eastAsia="Times New Roman" w:hAnsi="Times New Roman"/>
          <w:sz w:val="28"/>
          <w:szCs w:val="28"/>
          <w:lang w:val="uz-Cyrl-UZ"/>
        </w:rPr>
        <w:t>64 b.</w:t>
      </w:r>
    </w:p>
    <w:p w:rsidR="00C15BBD" w:rsidRDefault="00A67BC7">
      <w:pPr>
        <w:pStyle w:val="aff0"/>
        <w:numPr>
          <w:ilvl w:val="0"/>
          <w:numId w:val="9"/>
        </w:numPr>
        <w:spacing w:after="160" w:line="259" w:lineRule="auto"/>
        <w:ind w:left="0" w:firstLine="709"/>
        <w:jc w:val="both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eastAsia="Times New Roman" w:hAnsi="Times New Roman"/>
          <w:sz w:val="28"/>
          <w:szCs w:val="28"/>
          <w:lang w:val="uz-Cyrl-UZ"/>
        </w:rPr>
        <w:t>Shaxsiy huquq va erkinliklarning konstitutsiyaviy asoslari: o‘quv qo‘lanma /F.Madiyev, -T.:TDYU nashriyoti, 2023.- 104 b.</w:t>
      </w:r>
    </w:p>
    <w:p w:rsidR="00C15BBD" w:rsidRDefault="00A67BC7">
      <w:pPr>
        <w:pStyle w:val="aff0"/>
        <w:numPr>
          <w:ilvl w:val="0"/>
          <w:numId w:val="9"/>
        </w:numPr>
        <w:spacing w:after="160" w:line="259" w:lineRule="auto"/>
        <w:ind w:left="0" w:firstLine="709"/>
        <w:jc w:val="both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eastAsia="Times New Roman" w:hAnsi="Times New Roman"/>
          <w:sz w:val="28"/>
          <w:szCs w:val="28"/>
          <w:lang w:val="uz-Cyrl-UZ"/>
        </w:rPr>
        <w:t>Siyosiy huquqlarning konstitutsiyaviy asoslari: o‘quv qo‘lanma / Azizjon Yo‘ldoshev. –T.:TDYU nashriyoti, 2023.- 116 b.</w:t>
      </w:r>
    </w:p>
    <w:p w:rsidR="00C15BBD" w:rsidRDefault="00A67BC7">
      <w:pPr>
        <w:pStyle w:val="aff0"/>
        <w:numPr>
          <w:ilvl w:val="0"/>
          <w:numId w:val="9"/>
        </w:numPr>
        <w:spacing w:after="160" w:line="259" w:lineRule="auto"/>
        <w:ind w:left="0" w:firstLine="709"/>
        <w:jc w:val="both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eastAsia="Times New Roman" w:hAnsi="Times New Roman"/>
          <w:sz w:val="28"/>
          <w:szCs w:val="28"/>
          <w:lang w:val="uz-Cyrl-UZ"/>
        </w:rPr>
        <w:t>Iqtisodi</w:t>
      </w:r>
      <w:r>
        <w:rPr>
          <w:rFonts w:ascii="Times New Roman" w:eastAsia="Times New Roman" w:hAnsi="Times New Roman"/>
          <w:sz w:val="28"/>
          <w:szCs w:val="28"/>
          <w:lang w:val="uz-Cyrl-UZ"/>
        </w:rPr>
        <w:t>y, ijtimoiy, madaniy va ekologik huquqlar: o‘quv qo‘lanma /X.N.Safarova, D.A.Anvarova. –T.:TDYU nashriyoti, 2023.- 136 b.</w:t>
      </w:r>
    </w:p>
    <w:p w:rsidR="00C15BBD" w:rsidRDefault="00A67BC7">
      <w:pPr>
        <w:pStyle w:val="aff0"/>
        <w:numPr>
          <w:ilvl w:val="0"/>
          <w:numId w:val="9"/>
        </w:numPr>
        <w:spacing w:after="160" w:line="259" w:lineRule="auto"/>
        <w:ind w:left="0" w:firstLine="709"/>
        <w:jc w:val="both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eastAsia="Times New Roman" w:hAnsi="Times New Roman"/>
          <w:sz w:val="28"/>
          <w:szCs w:val="28"/>
          <w:lang w:val="uz-Cyrl-UZ"/>
        </w:rPr>
        <w:t>Inson hamda fuqaroning huquq va erkinliklari kafolatlari: o‘quv qo‘lanma /Muratayev S.A., –T.:TDYU nashriyoti, 2023.- 104 b.</w:t>
      </w:r>
    </w:p>
    <w:p w:rsidR="00C15BBD" w:rsidRDefault="00A67BC7">
      <w:pPr>
        <w:pStyle w:val="aff0"/>
        <w:numPr>
          <w:ilvl w:val="0"/>
          <w:numId w:val="9"/>
        </w:numPr>
        <w:spacing w:after="160" w:line="259" w:lineRule="auto"/>
        <w:ind w:left="0" w:firstLine="709"/>
        <w:jc w:val="both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eastAsia="Times New Roman" w:hAnsi="Times New Roman"/>
          <w:sz w:val="28"/>
          <w:szCs w:val="28"/>
          <w:lang w:val="uz-Cyrl-UZ"/>
        </w:rPr>
        <w:t>Konstitut</w:t>
      </w:r>
      <w:r>
        <w:rPr>
          <w:rFonts w:ascii="Times New Roman" w:eastAsia="Times New Roman" w:hAnsi="Times New Roman"/>
          <w:sz w:val="28"/>
          <w:szCs w:val="28"/>
          <w:lang w:val="uz-Cyrl-UZ"/>
        </w:rPr>
        <w:t>siyaviy burchlar: o‘quv qo‘lanma /O.R.Karaxodjayeva., –T.:TDYU nashriyoti, 2023.- 72 b.</w:t>
      </w:r>
    </w:p>
    <w:p w:rsidR="00C15BBD" w:rsidRDefault="00A67BC7">
      <w:pPr>
        <w:pStyle w:val="aff0"/>
        <w:numPr>
          <w:ilvl w:val="0"/>
          <w:numId w:val="9"/>
        </w:numPr>
        <w:spacing w:after="160" w:line="259" w:lineRule="auto"/>
        <w:ind w:left="0" w:firstLine="709"/>
        <w:jc w:val="both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eastAsia="Times New Roman" w:hAnsi="Times New Roman"/>
          <w:sz w:val="28"/>
          <w:szCs w:val="28"/>
          <w:lang w:val="uz-Cyrl-UZ"/>
        </w:rPr>
        <w:t>Jamiyatning iqtisodiy negizlari: o‘quv qo‘lanma /B.Musayev, S.Hakimov–T.:TDYU nashriyoti, 2023.- 92 b.</w:t>
      </w:r>
    </w:p>
    <w:p w:rsidR="00C15BBD" w:rsidRDefault="00A67BC7">
      <w:pPr>
        <w:pStyle w:val="aff0"/>
        <w:numPr>
          <w:ilvl w:val="0"/>
          <w:numId w:val="9"/>
        </w:numPr>
        <w:spacing w:after="160" w:line="259" w:lineRule="auto"/>
        <w:ind w:left="0" w:firstLine="709"/>
        <w:jc w:val="both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eastAsia="Times New Roman" w:hAnsi="Times New Roman"/>
          <w:sz w:val="28"/>
          <w:szCs w:val="28"/>
          <w:lang w:val="uz-Cyrl-UZ"/>
        </w:rPr>
        <w:t>Fuqarolik jamiyati institutlari: o‘quv qo‘lanma /Yakubov SH, Nari</w:t>
      </w:r>
      <w:r>
        <w:rPr>
          <w:rFonts w:ascii="Times New Roman" w:eastAsia="Times New Roman" w:hAnsi="Times New Roman"/>
          <w:sz w:val="28"/>
          <w:szCs w:val="28"/>
          <w:lang w:val="uz-Cyrl-UZ"/>
        </w:rPr>
        <w:t xml:space="preserve">monov B., -T.:TDYU nashriyoti, 2023.- </w:t>
      </w:r>
      <w:proofErr w:type="gramStart"/>
      <w:r>
        <w:rPr>
          <w:rFonts w:ascii="Times New Roman" w:eastAsia="Times New Roman" w:hAnsi="Times New Roman"/>
          <w:sz w:val="28"/>
          <w:szCs w:val="28"/>
          <w:lang w:val="en-US"/>
        </w:rPr>
        <w:t>92</w:t>
      </w:r>
      <w:proofErr w:type="gramEnd"/>
      <w:r>
        <w:rPr>
          <w:rFonts w:ascii="Times New Roman" w:eastAsia="Times New Roman" w:hAnsi="Times New Roman"/>
          <w:sz w:val="28"/>
          <w:szCs w:val="28"/>
          <w:lang w:val="uz-Cyrl-UZ"/>
        </w:rPr>
        <w:t xml:space="preserve"> b.</w:t>
      </w:r>
    </w:p>
    <w:p w:rsidR="00C15BBD" w:rsidRDefault="00A67BC7">
      <w:pPr>
        <w:pStyle w:val="aff0"/>
        <w:numPr>
          <w:ilvl w:val="0"/>
          <w:numId w:val="9"/>
        </w:numPr>
        <w:spacing w:after="160" w:line="259" w:lineRule="auto"/>
        <w:ind w:left="0" w:firstLine="709"/>
        <w:jc w:val="both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eastAsia="Times New Roman" w:hAnsi="Times New Roman"/>
          <w:sz w:val="28"/>
          <w:szCs w:val="28"/>
          <w:lang w:val="uz-Cyrl-UZ"/>
        </w:rPr>
        <w:t>Oila, bolalar va yoshlar huquqlarining konstitutsiyaviy аsoslari: o‘quv qo‘lanma /D.A.Anvarova. -T.:TDYU nashriyoti, 2023.- 128 b.</w:t>
      </w:r>
    </w:p>
    <w:p w:rsidR="00C15BBD" w:rsidRDefault="00A67BC7">
      <w:pPr>
        <w:pStyle w:val="aff0"/>
        <w:numPr>
          <w:ilvl w:val="0"/>
          <w:numId w:val="9"/>
        </w:numPr>
        <w:spacing w:after="160" w:line="259" w:lineRule="auto"/>
        <w:ind w:left="0" w:firstLine="709"/>
        <w:jc w:val="both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eastAsia="Times New Roman" w:hAnsi="Times New Roman"/>
          <w:sz w:val="28"/>
          <w:szCs w:val="28"/>
          <w:lang w:val="uz-Cyrl-UZ"/>
        </w:rPr>
        <w:t>Ommaviy axborot vositalari faoliyatining konstitutsiyaviy аsoslari: o‘quv qo‘lanm</w:t>
      </w:r>
      <w:r>
        <w:rPr>
          <w:rFonts w:ascii="Times New Roman" w:eastAsia="Times New Roman" w:hAnsi="Times New Roman"/>
          <w:sz w:val="28"/>
          <w:szCs w:val="28"/>
          <w:lang w:val="uz-Cyrl-UZ"/>
        </w:rPr>
        <w:t>a /J.Qudratullayev, J.Ilxombekov -T.:TDYU nashriyoti, 2023.- 80 b.</w:t>
      </w:r>
    </w:p>
    <w:p w:rsidR="00C15BBD" w:rsidRDefault="00A67BC7">
      <w:pPr>
        <w:pStyle w:val="aff0"/>
        <w:numPr>
          <w:ilvl w:val="0"/>
          <w:numId w:val="9"/>
        </w:numPr>
        <w:spacing w:after="160" w:line="259" w:lineRule="auto"/>
        <w:ind w:left="0" w:firstLine="709"/>
        <w:jc w:val="both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eastAsia="Times New Roman" w:hAnsi="Times New Roman"/>
          <w:sz w:val="28"/>
          <w:szCs w:val="28"/>
          <w:lang w:val="uz-Cyrl-UZ"/>
        </w:rPr>
        <w:t>Oʻzbekiston Respublikasining maʼmuriy-hududiy tuzilishi: o‘quv qo‘lanma /Nazarov Sh., -T.:TDYU nashriyoti, 2023.- 64 b.</w:t>
      </w:r>
    </w:p>
    <w:p w:rsidR="00C15BBD" w:rsidRDefault="00A67BC7">
      <w:pPr>
        <w:pStyle w:val="aff0"/>
        <w:numPr>
          <w:ilvl w:val="0"/>
          <w:numId w:val="9"/>
        </w:numPr>
        <w:spacing w:after="160" w:line="259" w:lineRule="auto"/>
        <w:ind w:left="0" w:firstLine="709"/>
        <w:jc w:val="both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eastAsia="Times New Roman" w:hAnsi="Times New Roman"/>
          <w:sz w:val="28"/>
          <w:szCs w:val="28"/>
          <w:lang w:val="uz-Cyrl-UZ"/>
        </w:rPr>
        <w:t>Qoraqalpogʻiston Respublikasining konstitutsiyaviy maqomi: o‘quv qo‘l</w:t>
      </w:r>
      <w:r>
        <w:rPr>
          <w:rFonts w:ascii="Times New Roman" w:eastAsia="Times New Roman" w:hAnsi="Times New Roman"/>
          <w:sz w:val="28"/>
          <w:szCs w:val="28"/>
          <w:lang w:val="uz-Cyrl-UZ"/>
        </w:rPr>
        <w:t>anma /Utemuratov M.A, Babadjanov O.D., -T.:TDYU nashriyoti, 2023.- 80 b.</w:t>
      </w:r>
    </w:p>
    <w:p w:rsidR="00C15BBD" w:rsidRDefault="00A67BC7">
      <w:pPr>
        <w:pStyle w:val="aff0"/>
        <w:numPr>
          <w:ilvl w:val="0"/>
          <w:numId w:val="9"/>
        </w:numPr>
        <w:spacing w:after="160" w:line="259" w:lineRule="auto"/>
        <w:ind w:left="0" w:firstLine="709"/>
        <w:jc w:val="both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eastAsia="Times New Roman" w:hAnsi="Times New Roman"/>
          <w:sz w:val="28"/>
          <w:szCs w:val="28"/>
          <w:lang w:val="uz-Cyrl-UZ"/>
        </w:rPr>
        <w:t>Oʻzbekiston Respublikasi Oliy Majlisi faoliyatining konstitutsiyaviy asoslari: o‘quv qo‘lanma /X.U.Turdiyev, M.A.Abdullayeva-T.:TDYU nashriyoti, 2023.- 80 b.</w:t>
      </w:r>
    </w:p>
    <w:p w:rsidR="00C15BBD" w:rsidRDefault="00A67BC7">
      <w:pPr>
        <w:pStyle w:val="aff0"/>
        <w:numPr>
          <w:ilvl w:val="0"/>
          <w:numId w:val="9"/>
        </w:numPr>
        <w:spacing w:after="160" w:line="259" w:lineRule="auto"/>
        <w:ind w:left="0" w:firstLine="709"/>
        <w:jc w:val="both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eastAsia="Times New Roman" w:hAnsi="Times New Roman"/>
          <w:sz w:val="28"/>
          <w:szCs w:val="28"/>
          <w:lang w:val="uz-Cyrl-UZ"/>
        </w:rPr>
        <w:t xml:space="preserve">Oʻzbekiston Respublikasi </w:t>
      </w:r>
      <w:r>
        <w:rPr>
          <w:rFonts w:ascii="Times New Roman" w:eastAsia="Times New Roman" w:hAnsi="Times New Roman"/>
          <w:sz w:val="28"/>
          <w:szCs w:val="28"/>
          <w:lang w:val="uz-Cyrl-UZ"/>
        </w:rPr>
        <w:t>Prezidentining konstitutsiyaviy maqomi: o‘quv qo‘lanma /Qodirov E., Zulfiqorov Sh.,-T.:TDYU nashriyoti, 2023.- 76 b.</w:t>
      </w:r>
    </w:p>
    <w:p w:rsidR="00C15BBD" w:rsidRDefault="00A67BC7">
      <w:pPr>
        <w:pStyle w:val="aff0"/>
        <w:numPr>
          <w:ilvl w:val="0"/>
          <w:numId w:val="9"/>
        </w:numPr>
        <w:spacing w:after="160" w:line="259" w:lineRule="auto"/>
        <w:ind w:left="0" w:firstLine="709"/>
        <w:jc w:val="both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eastAsia="Times New Roman" w:hAnsi="Times New Roman"/>
          <w:sz w:val="28"/>
          <w:szCs w:val="28"/>
          <w:lang w:val="uz-Cyrl-UZ"/>
        </w:rPr>
        <w:t>Oʻzbekiston Respublikasi Vazirlar Mahkamasi faoliyatining konstitutsiyaviy asoslari: o‘quv qo‘lanma /A.M.Hoshimhonov.-T.:TDYU nashriyoti, 2</w:t>
      </w:r>
      <w:r>
        <w:rPr>
          <w:rFonts w:ascii="Times New Roman" w:eastAsia="Times New Roman" w:hAnsi="Times New Roman"/>
          <w:sz w:val="28"/>
          <w:szCs w:val="28"/>
          <w:lang w:val="uz-Cyrl-UZ"/>
        </w:rPr>
        <w:t>023.- 88 b.</w:t>
      </w:r>
    </w:p>
    <w:p w:rsidR="00C15BBD" w:rsidRDefault="00A67BC7">
      <w:pPr>
        <w:pStyle w:val="aff0"/>
        <w:numPr>
          <w:ilvl w:val="0"/>
          <w:numId w:val="9"/>
        </w:numPr>
        <w:spacing w:after="160" w:line="259" w:lineRule="auto"/>
        <w:ind w:left="0" w:firstLine="709"/>
        <w:jc w:val="both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eastAsia="Times New Roman" w:hAnsi="Times New Roman"/>
          <w:sz w:val="28"/>
          <w:szCs w:val="28"/>
          <w:lang w:val="uz-Cyrl-UZ"/>
        </w:rPr>
        <w:t>Mahalliy davlat hokimiyati faoliyatining konstitutsiyaviy аsoslari: o‘quv qo‘lanma /Ruzmetov X. -T.:TDYU nashriyoti, 2023.- 96 b.</w:t>
      </w:r>
    </w:p>
    <w:p w:rsidR="00C15BBD" w:rsidRDefault="00A67BC7">
      <w:pPr>
        <w:pStyle w:val="aff0"/>
        <w:numPr>
          <w:ilvl w:val="0"/>
          <w:numId w:val="9"/>
        </w:numPr>
        <w:spacing w:after="160" w:line="259" w:lineRule="auto"/>
        <w:ind w:left="0" w:firstLine="709"/>
        <w:jc w:val="both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eastAsia="Times New Roman" w:hAnsi="Times New Roman"/>
          <w:sz w:val="28"/>
          <w:szCs w:val="28"/>
          <w:lang w:val="uz-Cyrl-UZ"/>
        </w:rPr>
        <w:t>Fuqarolarning oʻzini oʻzi boshqarish organlari faoliyatining konstitutsiyaviy asoslari: o‘quv qo‘lanma / G.R.Malik</w:t>
      </w:r>
      <w:r>
        <w:rPr>
          <w:rFonts w:ascii="Times New Roman" w:eastAsia="Times New Roman" w:hAnsi="Times New Roman"/>
          <w:sz w:val="28"/>
          <w:szCs w:val="28"/>
          <w:lang w:val="uz-Cyrl-UZ"/>
        </w:rPr>
        <w:t>ova, S.B.Normuxamedova. -T.:TDYU nashriyoti, 2023.- 88 b.</w:t>
      </w:r>
    </w:p>
    <w:p w:rsidR="00C15BBD" w:rsidRDefault="00A67BC7">
      <w:pPr>
        <w:pStyle w:val="aff0"/>
        <w:numPr>
          <w:ilvl w:val="0"/>
          <w:numId w:val="9"/>
        </w:numPr>
        <w:spacing w:after="160" w:line="259" w:lineRule="auto"/>
        <w:ind w:left="0" w:firstLine="709"/>
        <w:jc w:val="both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eastAsia="Times New Roman" w:hAnsi="Times New Roman"/>
          <w:sz w:val="28"/>
          <w:szCs w:val="28"/>
          <w:lang w:val="uz-Cyrl-UZ"/>
        </w:rPr>
        <w:t>Saylov tizimining konstitutsiyaviy asoslari asoslari: o‘quv qo‘lanma / Bekov I.R, Botirov X.I. -T.:TDYU nashriyoti, 2023.- 172 b.</w:t>
      </w:r>
    </w:p>
    <w:p w:rsidR="00C15BBD" w:rsidRDefault="00A67BC7">
      <w:pPr>
        <w:pStyle w:val="aff0"/>
        <w:numPr>
          <w:ilvl w:val="0"/>
          <w:numId w:val="9"/>
        </w:numPr>
        <w:spacing w:after="160" w:line="259" w:lineRule="auto"/>
        <w:ind w:left="0" w:firstLine="709"/>
        <w:jc w:val="both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eastAsia="Times New Roman" w:hAnsi="Times New Roman"/>
          <w:sz w:val="28"/>
          <w:szCs w:val="28"/>
          <w:lang w:val="uz-Cyrl-UZ"/>
        </w:rPr>
        <w:t>Sud hokimiyatining konstitutsiyaviy asoslari: o‘quv qo‘lanma / Qosim</w:t>
      </w:r>
      <w:r>
        <w:rPr>
          <w:rFonts w:ascii="Times New Roman" w:eastAsia="Times New Roman" w:hAnsi="Times New Roman"/>
          <w:sz w:val="28"/>
          <w:szCs w:val="28"/>
          <w:lang w:val="uz-Cyrl-UZ"/>
        </w:rPr>
        <w:t>ov B.M. -T.:TDYU nashriyoti, 2023.- 104 b.</w:t>
      </w:r>
    </w:p>
    <w:p w:rsidR="00C15BBD" w:rsidRDefault="00A67BC7">
      <w:pPr>
        <w:pStyle w:val="aff0"/>
        <w:numPr>
          <w:ilvl w:val="0"/>
          <w:numId w:val="9"/>
        </w:numPr>
        <w:spacing w:after="160" w:line="259" w:lineRule="auto"/>
        <w:ind w:left="0" w:firstLine="709"/>
        <w:jc w:val="both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eastAsia="Times New Roman" w:hAnsi="Times New Roman"/>
          <w:sz w:val="28"/>
          <w:szCs w:val="28"/>
          <w:lang w:val="uz-Cyrl-UZ"/>
        </w:rPr>
        <w:lastRenderedPageBreak/>
        <w:t>Advokatura institutining konstitutsiyaviy asoslari: o‘quv qo‘lanma / I.Bekov, V.Davlyatov. -T.:TDYU nashriyoti, 2023.- 96 b.</w:t>
      </w:r>
    </w:p>
    <w:p w:rsidR="00C15BBD" w:rsidRDefault="00A67BC7">
      <w:pPr>
        <w:pStyle w:val="aff0"/>
        <w:numPr>
          <w:ilvl w:val="0"/>
          <w:numId w:val="9"/>
        </w:numPr>
        <w:spacing w:after="160" w:line="259" w:lineRule="auto"/>
        <w:ind w:left="0" w:firstLine="709"/>
        <w:jc w:val="both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eastAsia="Times New Roman" w:hAnsi="Times New Roman"/>
          <w:sz w:val="28"/>
          <w:szCs w:val="28"/>
          <w:lang w:val="uz-Cyrl-UZ"/>
        </w:rPr>
        <w:t>Prokuratura faoliyatining konstitutsiyaviy asoslari: o‘quv qo‘lanma / Maxmudov A, Bokiye</w:t>
      </w:r>
      <w:r>
        <w:rPr>
          <w:rFonts w:ascii="Times New Roman" w:eastAsia="Times New Roman" w:hAnsi="Times New Roman"/>
          <w:sz w:val="28"/>
          <w:szCs w:val="28"/>
          <w:lang w:val="uz-Cyrl-UZ"/>
        </w:rPr>
        <w:t>v J. -T.:TDYU nashriyoti, 2023.- 88 b.</w:t>
      </w:r>
    </w:p>
    <w:p w:rsidR="00C15BBD" w:rsidRDefault="00A67BC7">
      <w:pPr>
        <w:pStyle w:val="aff0"/>
        <w:numPr>
          <w:ilvl w:val="0"/>
          <w:numId w:val="9"/>
        </w:numPr>
        <w:spacing w:after="160" w:line="259" w:lineRule="auto"/>
        <w:ind w:left="0" w:firstLine="709"/>
        <w:jc w:val="both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eastAsia="Times New Roman" w:hAnsi="Times New Roman"/>
          <w:sz w:val="28"/>
          <w:szCs w:val="28"/>
          <w:lang w:val="uz-Cyrl-UZ"/>
        </w:rPr>
        <w:t>Moliya, pul va bank tizimining konstitutsiyaviy asoslari: o‘quv qo‘lanma / G‘oziyev Kozim, Ilxombekov Jasurbek Ilxombekov o‘g‘li. -T.:TDYU nashriyoti, 2023.- 128 b.</w:t>
      </w:r>
    </w:p>
    <w:p w:rsidR="00C15BBD" w:rsidRDefault="00A67BC7">
      <w:pPr>
        <w:pStyle w:val="aff0"/>
        <w:numPr>
          <w:ilvl w:val="0"/>
          <w:numId w:val="9"/>
        </w:numPr>
        <w:spacing w:after="160" w:line="259" w:lineRule="auto"/>
        <w:ind w:left="0" w:firstLine="709"/>
        <w:jc w:val="both"/>
        <w:rPr>
          <w:szCs w:val="28"/>
          <w:lang w:val="uz-Cyrl-UZ"/>
        </w:rPr>
      </w:pPr>
      <w:r>
        <w:rPr>
          <w:rFonts w:ascii="Times New Roman" w:eastAsia="Times New Roman" w:hAnsi="Times New Roman"/>
          <w:sz w:val="28"/>
          <w:szCs w:val="28"/>
          <w:lang w:val="uz-Cyrl-UZ"/>
        </w:rPr>
        <w:t>Mudofaa va xavfsizlikning konstitutsiyaviy asoslari:</w:t>
      </w:r>
      <w:r>
        <w:rPr>
          <w:rFonts w:ascii="Times New Roman" w:eastAsia="Times New Roman" w:hAnsi="Times New Roman"/>
          <w:sz w:val="28"/>
          <w:szCs w:val="28"/>
          <w:lang w:val="uz-Cyrl-UZ"/>
        </w:rPr>
        <w:t xml:space="preserve"> o‘quv qo‘lanma / Azizjon Yo‘ldoshev, Jamoliddin Axmedov -T.:TDYU nashriyoti, 2023.- 88 b.</w:t>
      </w:r>
    </w:p>
    <w:p w:rsidR="00C15BBD" w:rsidRDefault="00C15BBD">
      <w:pPr>
        <w:pStyle w:val="BodyText22"/>
        <w:ind w:firstLine="426"/>
        <w:jc w:val="both"/>
        <w:rPr>
          <w:b/>
          <w:bCs/>
          <w:sz w:val="32"/>
          <w:szCs w:val="32"/>
        </w:rPr>
      </w:pPr>
    </w:p>
    <w:p w:rsidR="00C15BBD" w:rsidRDefault="00A67BC7">
      <w:pPr>
        <w:pStyle w:val="BodyText22"/>
        <w:ind w:left="567" w:firstLine="0"/>
        <w:rPr>
          <w:b/>
          <w:bCs/>
          <w:sz w:val="28"/>
          <w:szCs w:val="32"/>
        </w:rPr>
      </w:pPr>
      <w:r>
        <w:rPr>
          <w:b/>
          <w:bCs/>
          <w:sz w:val="28"/>
          <w:szCs w:val="32"/>
          <w:lang w:val="en-US"/>
        </w:rPr>
        <w:t>D</w:t>
      </w:r>
      <w:r>
        <w:rPr>
          <w:b/>
          <w:bCs/>
          <w:sz w:val="28"/>
          <w:szCs w:val="32"/>
        </w:rPr>
        <w:t>. Электронные ресурсы:</w:t>
      </w:r>
    </w:p>
    <w:tbl>
      <w:tblPr>
        <w:tblW w:w="957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713"/>
        <w:gridCol w:w="8861"/>
      </w:tblGrid>
      <w:tr w:rsidR="00C15BBD">
        <w:trPr>
          <w:trHeight w:val="80"/>
        </w:trPr>
        <w:tc>
          <w:tcPr>
            <w:tcW w:w="713" w:type="dxa"/>
            <w:shd w:val="clear" w:color="auto" w:fill="FFFFFF"/>
          </w:tcPr>
          <w:p w:rsidR="00C15BBD" w:rsidRDefault="00A67BC7">
            <w:pPr>
              <w:pStyle w:val="5"/>
              <w:widowControl w:val="0"/>
              <w:tabs>
                <w:tab w:val="left" w:pos="900"/>
              </w:tabs>
              <w:spacing w:before="0"/>
              <w:ind w:left="-32" w:right="-364"/>
              <w:jc w:val="both"/>
              <w:rPr>
                <w:rFonts w:ascii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Cs w:val="28"/>
              </w:rPr>
              <w:t>1.</w:t>
            </w:r>
          </w:p>
        </w:tc>
        <w:tc>
          <w:tcPr>
            <w:tcW w:w="8861" w:type="dxa"/>
            <w:shd w:val="clear" w:color="auto" w:fill="FFFFFF"/>
          </w:tcPr>
          <w:p w:rsidR="00C15BBD" w:rsidRDefault="00A67BC7">
            <w:pPr>
              <w:tabs>
                <w:tab w:val="left" w:pos="0"/>
                <w:tab w:val="left" w:pos="1080"/>
                <w:tab w:val="left" w:pos="1209"/>
              </w:tabs>
              <w:spacing w:after="0"/>
              <w:jc w:val="both"/>
              <w:rPr>
                <w:rFonts w:cs="Times New Roman"/>
                <w:szCs w:val="28"/>
              </w:rPr>
            </w:pPr>
            <w:hyperlink r:id="rId8" w:tooltip="http://www.lex.uz/" w:history="1">
              <w:r>
                <w:rPr>
                  <w:rStyle w:val="a6"/>
                  <w:rFonts w:cs="Times New Roman"/>
                  <w:bCs/>
                  <w:color w:val="auto"/>
                  <w:szCs w:val="28"/>
                  <w:u w:val="none"/>
                </w:rPr>
                <w:t>http://www.lex.uz</w:t>
              </w:r>
            </w:hyperlink>
            <w:r>
              <w:rPr>
                <w:rFonts w:cs="Times New Roman"/>
                <w:bCs/>
                <w:szCs w:val="28"/>
              </w:rPr>
              <w:t xml:space="preserve"> </w:t>
            </w:r>
          </w:p>
        </w:tc>
      </w:tr>
      <w:tr w:rsidR="00C15BBD">
        <w:trPr>
          <w:trHeight w:val="80"/>
        </w:trPr>
        <w:tc>
          <w:tcPr>
            <w:tcW w:w="713" w:type="dxa"/>
            <w:shd w:val="clear" w:color="auto" w:fill="FFFFFF"/>
          </w:tcPr>
          <w:p w:rsidR="00C15BBD" w:rsidRDefault="00A67BC7">
            <w:pPr>
              <w:pStyle w:val="5"/>
              <w:widowControl w:val="0"/>
              <w:tabs>
                <w:tab w:val="left" w:pos="900"/>
              </w:tabs>
              <w:spacing w:before="0"/>
              <w:ind w:left="-32" w:right="-364"/>
              <w:jc w:val="both"/>
              <w:rPr>
                <w:rFonts w:ascii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Cs w:val="28"/>
              </w:rPr>
              <w:t>2.</w:t>
            </w:r>
          </w:p>
        </w:tc>
        <w:tc>
          <w:tcPr>
            <w:tcW w:w="8861" w:type="dxa"/>
            <w:shd w:val="clear" w:color="auto" w:fill="FFFFFF"/>
          </w:tcPr>
          <w:p w:rsidR="00C15BBD" w:rsidRDefault="00A67BC7">
            <w:pPr>
              <w:tabs>
                <w:tab w:val="left" w:pos="0"/>
                <w:tab w:val="left" w:pos="1080"/>
                <w:tab w:val="left" w:pos="1209"/>
              </w:tabs>
              <w:spacing w:after="0"/>
              <w:jc w:val="both"/>
              <w:rPr>
                <w:rFonts w:cs="Times New Roman"/>
                <w:szCs w:val="28"/>
              </w:rPr>
            </w:pPr>
            <w:hyperlink r:id="rId9" w:tooltip="http://www.senat.uz/" w:history="1">
              <w:r>
                <w:rPr>
                  <w:rStyle w:val="a6"/>
                  <w:rFonts w:cs="Times New Roman"/>
                  <w:bCs/>
                  <w:color w:val="auto"/>
                  <w:szCs w:val="28"/>
                  <w:u w:val="none"/>
                </w:rPr>
                <w:t>http://www.senat.uz</w:t>
              </w:r>
            </w:hyperlink>
          </w:p>
        </w:tc>
      </w:tr>
      <w:tr w:rsidR="00C15BBD">
        <w:trPr>
          <w:trHeight w:val="80"/>
        </w:trPr>
        <w:tc>
          <w:tcPr>
            <w:tcW w:w="713" w:type="dxa"/>
            <w:shd w:val="clear" w:color="auto" w:fill="FFFFFF"/>
          </w:tcPr>
          <w:p w:rsidR="00C15BBD" w:rsidRDefault="00A67BC7">
            <w:pPr>
              <w:pStyle w:val="5"/>
              <w:widowControl w:val="0"/>
              <w:tabs>
                <w:tab w:val="left" w:pos="900"/>
              </w:tabs>
              <w:spacing w:before="0"/>
              <w:ind w:left="-32" w:right="-364"/>
              <w:jc w:val="both"/>
              <w:rPr>
                <w:rFonts w:ascii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Cs w:val="28"/>
              </w:rPr>
              <w:t>3.</w:t>
            </w:r>
          </w:p>
        </w:tc>
        <w:tc>
          <w:tcPr>
            <w:tcW w:w="8861" w:type="dxa"/>
            <w:shd w:val="clear" w:color="auto" w:fill="FFFFFF"/>
          </w:tcPr>
          <w:p w:rsidR="00C15BBD" w:rsidRDefault="00A67BC7">
            <w:pPr>
              <w:tabs>
                <w:tab w:val="left" w:pos="0"/>
                <w:tab w:val="left" w:pos="1080"/>
                <w:tab w:val="left" w:pos="1209"/>
              </w:tabs>
              <w:spacing w:after="0"/>
              <w:jc w:val="both"/>
              <w:rPr>
                <w:rFonts w:cs="Times New Roman"/>
                <w:szCs w:val="28"/>
              </w:rPr>
            </w:pPr>
            <w:hyperlink r:id="rId10" w:tooltip="http://www.gov.uz/" w:history="1">
              <w:r>
                <w:rPr>
                  <w:rStyle w:val="a6"/>
                  <w:rFonts w:cs="Times New Roman"/>
                  <w:bCs/>
                  <w:color w:val="auto"/>
                  <w:szCs w:val="28"/>
                  <w:u w:val="none"/>
                </w:rPr>
                <w:t>http://www.gov.uz</w:t>
              </w:r>
            </w:hyperlink>
            <w:r>
              <w:rPr>
                <w:rFonts w:cs="Times New Roman"/>
                <w:bCs/>
                <w:szCs w:val="28"/>
              </w:rPr>
              <w:t xml:space="preserve"> </w:t>
            </w:r>
          </w:p>
        </w:tc>
      </w:tr>
      <w:tr w:rsidR="00C15BBD">
        <w:trPr>
          <w:trHeight w:val="80"/>
        </w:trPr>
        <w:tc>
          <w:tcPr>
            <w:tcW w:w="713" w:type="dxa"/>
            <w:shd w:val="clear" w:color="auto" w:fill="FFFFFF"/>
          </w:tcPr>
          <w:p w:rsidR="00C15BBD" w:rsidRDefault="00A67BC7">
            <w:pPr>
              <w:pStyle w:val="5"/>
              <w:widowControl w:val="0"/>
              <w:tabs>
                <w:tab w:val="left" w:pos="900"/>
              </w:tabs>
              <w:spacing w:before="0"/>
              <w:ind w:left="-32" w:right="-364"/>
              <w:jc w:val="both"/>
              <w:rPr>
                <w:rFonts w:ascii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Cs w:val="28"/>
              </w:rPr>
              <w:t>4.</w:t>
            </w:r>
          </w:p>
        </w:tc>
        <w:tc>
          <w:tcPr>
            <w:tcW w:w="8861" w:type="dxa"/>
            <w:shd w:val="clear" w:color="auto" w:fill="FFFFFF"/>
          </w:tcPr>
          <w:p w:rsidR="00C15BBD" w:rsidRDefault="00A67BC7">
            <w:pPr>
              <w:tabs>
                <w:tab w:val="left" w:pos="0"/>
                <w:tab w:val="left" w:pos="1080"/>
                <w:tab w:val="left" w:pos="1209"/>
              </w:tabs>
              <w:spacing w:after="0"/>
              <w:jc w:val="both"/>
              <w:rPr>
                <w:rFonts w:cs="Times New Roman"/>
                <w:szCs w:val="28"/>
                <w:lang w:val="en-US"/>
              </w:rPr>
            </w:pPr>
            <w:hyperlink r:id="rId11" w:tooltip="http://www.parliament.uz" w:history="1">
              <w:r>
                <w:rPr>
                  <w:rStyle w:val="a6"/>
                  <w:rFonts w:cs="Times New Roman"/>
                  <w:bCs/>
                  <w:color w:val="auto"/>
                  <w:szCs w:val="28"/>
                  <w:u w:val="none"/>
                  <w:lang w:val="en-US"/>
                </w:rPr>
                <w:t>http://www.parliament.uz</w:t>
              </w:r>
            </w:hyperlink>
          </w:p>
        </w:tc>
      </w:tr>
      <w:tr w:rsidR="00C15BBD">
        <w:trPr>
          <w:trHeight w:val="87"/>
        </w:trPr>
        <w:tc>
          <w:tcPr>
            <w:tcW w:w="713" w:type="dxa"/>
            <w:shd w:val="clear" w:color="auto" w:fill="FFFFFF"/>
          </w:tcPr>
          <w:p w:rsidR="00C15BBD" w:rsidRDefault="00A67BC7">
            <w:pPr>
              <w:pStyle w:val="5"/>
              <w:widowControl w:val="0"/>
              <w:tabs>
                <w:tab w:val="left" w:pos="900"/>
              </w:tabs>
              <w:spacing w:before="0"/>
              <w:ind w:left="-32" w:right="-364"/>
              <w:jc w:val="both"/>
              <w:rPr>
                <w:rFonts w:ascii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Cs w:val="28"/>
              </w:rPr>
              <w:t>5.</w:t>
            </w:r>
          </w:p>
        </w:tc>
        <w:tc>
          <w:tcPr>
            <w:tcW w:w="8861" w:type="dxa"/>
            <w:shd w:val="clear" w:color="auto" w:fill="FFFFFF"/>
          </w:tcPr>
          <w:p w:rsidR="00C15BBD" w:rsidRDefault="00A67BC7">
            <w:pPr>
              <w:tabs>
                <w:tab w:val="left" w:pos="0"/>
                <w:tab w:val="left" w:pos="1080"/>
                <w:tab w:val="left" w:pos="1209"/>
              </w:tabs>
              <w:spacing w:after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bCs/>
                <w:szCs w:val="28"/>
              </w:rPr>
              <w:t xml:space="preserve">http: // </w:t>
            </w:r>
            <w:proofErr w:type="spellStart"/>
            <w:r>
              <w:rPr>
                <w:rFonts w:cs="Times New Roman"/>
                <w:bCs/>
                <w:szCs w:val="28"/>
              </w:rPr>
              <w:t>www</w:t>
            </w:r>
            <w:proofErr w:type="spellEnd"/>
            <w:r>
              <w:rPr>
                <w:rFonts w:cs="Times New Roman"/>
                <w:bCs/>
                <w:szCs w:val="28"/>
              </w:rPr>
              <w:t>.</w:t>
            </w:r>
            <w:r>
              <w:rPr>
                <w:rFonts w:cs="Times New Roman"/>
                <w:szCs w:val="28"/>
              </w:rPr>
              <w:t xml:space="preserve"> ziyonet.uz</w:t>
            </w:r>
          </w:p>
        </w:tc>
      </w:tr>
    </w:tbl>
    <w:p w:rsidR="00C15BBD" w:rsidRDefault="00C15BBD">
      <w:pPr>
        <w:rPr>
          <w:rFonts w:eastAsia="Calibri"/>
          <w:color w:val="00000A"/>
          <w:sz w:val="24"/>
          <w:szCs w:val="24"/>
          <w:lang w:eastAsia="zh-CN"/>
        </w:rPr>
      </w:pPr>
    </w:p>
    <w:p w:rsidR="00C15BBD" w:rsidRDefault="00A67BC7">
      <w:pPr>
        <w:spacing w:line="259" w:lineRule="auto"/>
        <w:rPr>
          <w:rFonts w:eastAsia="Calibri"/>
          <w:color w:val="00000A"/>
          <w:sz w:val="24"/>
          <w:szCs w:val="24"/>
          <w:lang w:eastAsia="zh-CN"/>
        </w:rPr>
      </w:pPr>
      <w:r>
        <w:rPr>
          <w:rFonts w:eastAsia="Calibri"/>
          <w:color w:val="00000A"/>
          <w:sz w:val="24"/>
          <w:szCs w:val="24"/>
          <w:lang w:eastAsia="zh-CN"/>
        </w:rPr>
        <w:br w:type="page" w:clear="all"/>
      </w:r>
    </w:p>
    <w:p w:rsidR="00C15BBD" w:rsidRDefault="00A67BC7">
      <w:pPr>
        <w:pStyle w:val="2"/>
        <w:pageBreakBefore/>
        <w:numPr>
          <w:ilvl w:val="1"/>
          <w:numId w:val="10"/>
        </w:numPr>
        <w:spacing w:line="240" w:lineRule="auto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  <w:lang w:val="uz-Cyrl-UZ"/>
        </w:rPr>
        <w:lastRenderedPageBreak/>
        <w:t xml:space="preserve">Рекомендуемая литература </w:t>
      </w:r>
      <w:r>
        <w:rPr>
          <w:rFonts w:ascii="Times New Roman" w:hAnsi="Times New Roman"/>
        </w:rPr>
        <w:t>по модулю «Административное право. Административное судопроизводство»</w:t>
      </w:r>
    </w:p>
    <w:p w:rsidR="00C15BBD" w:rsidRDefault="00C15BBD">
      <w:pPr>
        <w:rPr>
          <w:rFonts w:eastAsia="Times New Roman"/>
          <w:b/>
          <w:szCs w:val="28"/>
        </w:rPr>
      </w:pPr>
    </w:p>
    <w:p w:rsidR="00C15BBD" w:rsidRDefault="00A67BC7">
      <w:pPr>
        <w:widowControl w:val="0"/>
        <w:tabs>
          <w:tab w:val="left" w:pos="-5400"/>
        </w:tabs>
        <w:spacing w:after="0"/>
        <w:ind w:left="284"/>
        <w:rPr>
          <w:rFonts w:eastAsia="Times New Roman"/>
          <w:b/>
          <w:szCs w:val="28"/>
          <w:lang w:val="uz-Cyrl-UZ"/>
        </w:rPr>
      </w:pPr>
      <w:r>
        <w:rPr>
          <w:rFonts w:eastAsia="Times New Roman"/>
          <w:b/>
          <w:szCs w:val="28"/>
          <w:lang w:val="uz-Cyrl-UZ"/>
        </w:rPr>
        <w:t>А. Законодательн</w:t>
      </w:r>
      <w:proofErr w:type="spellStart"/>
      <w:r>
        <w:rPr>
          <w:rFonts w:eastAsia="Times New Roman"/>
          <w:b/>
          <w:szCs w:val="28"/>
        </w:rPr>
        <w:t>ые</w:t>
      </w:r>
      <w:proofErr w:type="spellEnd"/>
      <w:r>
        <w:rPr>
          <w:rFonts w:eastAsia="Times New Roman"/>
          <w:b/>
          <w:szCs w:val="28"/>
        </w:rPr>
        <w:t xml:space="preserve"> и иные нормативно-правовые акты</w:t>
      </w:r>
      <w:r>
        <w:rPr>
          <w:rFonts w:eastAsia="Times New Roman"/>
          <w:b/>
          <w:szCs w:val="28"/>
          <w:lang w:val="uz-Cyrl-UZ"/>
        </w:rPr>
        <w:t>:</w:t>
      </w:r>
    </w:p>
    <w:p w:rsidR="00C15BBD" w:rsidRDefault="00A67BC7">
      <w:pPr>
        <w:pStyle w:val="af4"/>
        <w:spacing w:after="0"/>
        <w:ind w:left="-180" w:firstLine="464"/>
        <w:jc w:val="both"/>
        <w:rPr>
          <w:bCs/>
          <w:szCs w:val="28"/>
          <w:lang w:val="uz-Latn-UZ" w:eastAsia="ja-JP"/>
        </w:rPr>
      </w:pPr>
      <w:r>
        <w:rPr>
          <w:bCs/>
          <w:szCs w:val="28"/>
          <w:lang w:val="uz-Cyrl-UZ" w:eastAsia="ja-JP"/>
        </w:rPr>
        <w:t xml:space="preserve">1. </w:t>
      </w:r>
      <w:r>
        <w:rPr>
          <w:rFonts w:cs="Times New Roman"/>
          <w:szCs w:val="28"/>
        </w:rPr>
        <w:t xml:space="preserve">Конституция Республики Узбекистан. – </w:t>
      </w:r>
      <w:r>
        <w:t xml:space="preserve">Национальная база данных законодательства, 01.05.2023 г., № </w:t>
      </w:r>
      <w:r>
        <w:t>03/23/837/0241</w:t>
      </w:r>
      <w:r>
        <w:rPr>
          <w:rFonts w:cs="Times New Roman"/>
          <w:szCs w:val="28"/>
        </w:rPr>
        <w:t>.</w:t>
      </w:r>
    </w:p>
    <w:p w:rsidR="00C15BBD" w:rsidRDefault="00A67BC7">
      <w:pPr>
        <w:pStyle w:val="af4"/>
        <w:spacing w:after="0"/>
        <w:ind w:left="-180" w:firstLine="464"/>
        <w:jc w:val="both"/>
        <w:rPr>
          <w:bCs/>
          <w:szCs w:val="28"/>
          <w:lang w:val="uz-Latn-UZ" w:eastAsia="ja-JP"/>
        </w:rPr>
      </w:pPr>
      <w:r>
        <w:rPr>
          <w:bCs/>
          <w:szCs w:val="28"/>
          <w:lang w:val="uz-Latn-UZ" w:eastAsia="ja-JP"/>
        </w:rPr>
        <w:t>2. Закон Республики Узбекистан «Об административных процедурах» // Национальная база данных законодательства, 07.01.2020 г., № 03/20/600/0023</w:t>
      </w:r>
    </w:p>
    <w:p w:rsidR="00C15BBD" w:rsidRDefault="00A67BC7">
      <w:pPr>
        <w:pStyle w:val="af4"/>
        <w:spacing w:after="0"/>
        <w:ind w:left="-180" w:firstLine="464"/>
        <w:jc w:val="both"/>
        <w:rPr>
          <w:bCs/>
          <w:szCs w:val="28"/>
          <w:lang w:val="uz-Cyrl-UZ" w:eastAsia="ja-JP"/>
        </w:rPr>
      </w:pPr>
      <w:r>
        <w:rPr>
          <w:bCs/>
          <w:szCs w:val="28"/>
          <w:lang w:val="uz-Latn-UZ" w:eastAsia="ja-JP"/>
        </w:rPr>
        <w:t>3. Закон Республики Узбекистан «О лицензировании отдельных видов деятельности» // Вестник Олий Маж</w:t>
      </w:r>
      <w:r>
        <w:rPr>
          <w:bCs/>
          <w:szCs w:val="28"/>
          <w:lang w:val="uz-Latn-UZ" w:eastAsia="ja-JP"/>
        </w:rPr>
        <w:t>лиса Республики Узбекистан, 2000 г., № 5-6, ст. 142.</w:t>
      </w:r>
    </w:p>
    <w:p w:rsidR="00C15BBD" w:rsidRDefault="00A67BC7">
      <w:pPr>
        <w:pStyle w:val="af4"/>
        <w:spacing w:after="0"/>
        <w:ind w:left="-180" w:firstLine="464"/>
        <w:jc w:val="both"/>
        <w:rPr>
          <w:bCs/>
          <w:szCs w:val="28"/>
          <w:lang w:eastAsia="ja-JP"/>
        </w:rPr>
      </w:pPr>
      <w:r>
        <w:rPr>
          <w:bCs/>
          <w:szCs w:val="28"/>
          <w:lang w:val="uz-Latn-UZ" w:eastAsia="ja-JP"/>
        </w:rPr>
        <w:t>4. Закон Республики Узбекистан “О Кабинете Министров Республики Узбекистана” (Новая редакция) № ЗРУ-591// 10.12.2019 г.</w:t>
      </w:r>
    </w:p>
    <w:p w:rsidR="00C15BBD" w:rsidRDefault="00A67BC7">
      <w:pPr>
        <w:pStyle w:val="af4"/>
        <w:spacing w:after="0"/>
        <w:ind w:left="-180" w:firstLine="464"/>
        <w:jc w:val="both"/>
        <w:rPr>
          <w:bCs/>
          <w:szCs w:val="28"/>
          <w:lang w:val="uz-Latn-UZ" w:eastAsia="ja-JP"/>
        </w:rPr>
      </w:pPr>
      <w:r>
        <w:rPr>
          <w:bCs/>
          <w:szCs w:val="28"/>
          <w:lang w:val="uz-Latn-UZ" w:eastAsia="ja-JP"/>
        </w:rPr>
        <w:t>5. Закон Республики Узбекистан «О порядке лицензирования в сфере предпринимательско</w:t>
      </w:r>
      <w:r>
        <w:rPr>
          <w:bCs/>
          <w:szCs w:val="28"/>
          <w:lang w:val="uz-Latn-UZ" w:eastAsia="ja-JP"/>
        </w:rPr>
        <w:t>й деятельности» // Собрание законодательства Республики Узбекистан, 2012 г., № 51, ст. 575.</w:t>
      </w:r>
    </w:p>
    <w:p w:rsidR="00C15BBD" w:rsidRDefault="00A67BC7">
      <w:pPr>
        <w:pStyle w:val="af4"/>
        <w:spacing w:after="0"/>
        <w:ind w:left="-180" w:firstLine="464"/>
        <w:jc w:val="both"/>
        <w:rPr>
          <w:bCs/>
          <w:szCs w:val="28"/>
          <w:lang w:val="uz-Latn-UZ" w:eastAsia="ja-JP"/>
        </w:rPr>
      </w:pPr>
      <w:r>
        <w:rPr>
          <w:bCs/>
          <w:szCs w:val="28"/>
          <w:lang w:val="uz-Latn-UZ" w:eastAsia="ja-JP"/>
        </w:rPr>
        <w:t xml:space="preserve">6. Закон Республики Узбекистан «О нормативных правовых актах» // </w:t>
      </w:r>
      <w:r>
        <w:t>Национальная база данных законодательства, 20.04.2021 г., № 03/21/682/0354</w:t>
      </w:r>
      <w:r>
        <w:rPr>
          <w:bCs/>
          <w:szCs w:val="28"/>
          <w:lang w:val="uz-Latn-UZ" w:eastAsia="ja-JP"/>
        </w:rPr>
        <w:t>.</w:t>
      </w:r>
    </w:p>
    <w:p w:rsidR="00C15BBD" w:rsidRDefault="00A67BC7">
      <w:pPr>
        <w:pStyle w:val="af4"/>
        <w:spacing w:after="0"/>
        <w:ind w:left="-187" w:firstLine="464"/>
        <w:jc w:val="both"/>
        <w:rPr>
          <w:bCs/>
          <w:szCs w:val="28"/>
          <w:lang w:val="uz-Latn-UZ" w:eastAsia="ja-JP"/>
        </w:rPr>
      </w:pPr>
      <w:r>
        <w:rPr>
          <w:bCs/>
          <w:szCs w:val="28"/>
          <w:lang w:val="uz-Latn-UZ" w:eastAsia="ja-JP"/>
        </w:rPr>
        <w:t xml:space="preserve">7. Указ Президента </w:t>
      </w:r>
      <w:r>
        <w:rPr>
          <w:bCs/>
          <w:szCs w:val="28"/>
          <w:lang w:val="uz-Latn-UZ" w:eastAsia="ja-JP"/>
        </w:rPr>
        <w:t>Республики Узбекистан «О совершенствовании системы государственного управления Республикой» от 9 декабря 2003 г. // Собрание законодательства Республики Узбекистан, 2003 г., № 23, ст. 229.</w:t>
      </w:r>
    </w:p>
    <w:p w:rsidR="00C15BBD" w:rsidRDefault="00A67BC7">
      <w:pPr>
        <w:pStyle w:val="af4"/>
        <w:spacing w:after="0"/>
        <w:ind w:left="-187" w:firstLine="464"/>
        <w:jc w:val="both"/>
        <w:rPr>
          <w:bCs/>
          <w:szCs w:val="28"/>
          <w:lang w:val="uz-Latn-UZ" w:eastAsia="ja-JP"/>
        </w:rPr>
      </w:pPr>
      <w:r>
        <w:rPr>
          <w:bCs/>
          <w:szCs w:val="28"/>
          <w:lang w:val="uz-Latn-UZ" w:eastAsia="ja-JP"/>
        </w:rPr>
        <w:t xml:space="preserve">8. </w:t>
      </w:r>
      <w:r>
        <w:rPr>
          <w:bCs/>
          <w:szCs w:val="28"/>
          <w:lang w:val="uz-Latn-UZ" w:eastAsia="ja-JP"/>
        </w:rPr>
        <w:tab/>
        <w:t>Указ Президента Республики Узбекистан «Об утверждении Концепции</w:t>
      </w:r>
      <w:r>
        <w:rPr>
          <w:bCs/>
          <w:szCs w:val="28"/>
          <w:lang w:val="uz-Latn-UZ" w:eastAsia="ja-JP"/>
        </w:rPr>
        <w:t xml:space="preserve"> административных реформ в Республике Узбекистан» от 08.09.2017 № ПФ-5185 // Общественная организация Республики Узбекистан, 2017, № 37, статья 979.</w:t>
      </w:r>
    </w:p>
    <w:p w:rsidR="00C15BBD" w:rsidRDefault="00A67BC7">
      <w:pPr>
        <w:pStyle w:val="af4"/>
        <w:spacing w:after="0"/>
        <w:ind w:left="-180" w:firstLine="464"/>
        <w:jc w:val="both"/>
        <w:rPr>
          <w:bCs/>
          <w:szCs w:val="28"/>
          <w:lang w:val="uz-Latn-UZ" w:eastAsia="ja-JP"/>
        </w:rPr>
      </w:pPr>
      <w:r>
        <w:rPr>
          <w:bCs/>
          <w:szCs w:val="28"/>
          <w:lang w:val="uz-Latn-UZ" w:eastAsia="ja-JP"/>
        </w:rPr>
        <w:t>9. Кодекс административного судопроизводства Республики Узбекистан. - Национальная база данных законодатель</w:t>
      </w:r>
      <w:r>
        <w:rPr>
          <w:bCs/>
          <w:szCs w:val="28"/>
          <w:lang w:val="uz-Latn-UZ" w:eastAsia="ja-JP"/>
        </w:rPr>
        <w:t>ства</w:t>
      </w:r>
      <w:r>
        <w:rPr>
          <w:bCs/>
          <w:szCs w:val="28"/>
          <w:lang w:val="uz-Cyrl-UZ" w:eastAsia="ja-JP"/>
        </w:rPr>
        <w:t xml:space="preserve">, </w:t>
      </w:r>
      <w:r>
        <w:rPr>
          <w:bCs/>
          <w:szCs w:val="28"/>
          <w:lang w:val="uz-Latn-UZ" w:eastAsia="ja-JP"/>
        </w:rPr>
        <w:t>13.01.2021 г., № 03/21/662/0012</w:t>
      </w:r>
    </w:p>
    <w:p w:rsidR="00C15BBD" w:rsidRDefault="00A67BC7">
      <w:pPr>
        <w:pStyle w:val="af4"/>
        <w:spacing w:after="0"/>
        <w:ind w:left="-180" w:firstLine="464"/>
        <w:jc w:val="both"/>
        <w:rPr>
          <w:bCs/>
          <w:szCs w:val="28"/>
          <w:lang w:val="uz-Cyrl-UZ" w:eastAsia="ja-JP"/>
        </w:rPr>
      </w:pPr>
      <w:r>
        <w:rPr>
          <w:bCs/>
          <w:szCs w:val="28"/>
          <w:lang w:val="uz-Latn-UZ" w:eastAsia="ja-JP"/>
        </w:rPr>
        <w:t>10. Закон Республики Узбекистан «О судах». //</w:t>
      </w:r>
      <w:r>
        <w:t xml:space="preserve"> </w:t>
      </w:r>
      <w:r>
        <w:rPr>
          <w:bCs/>
          <w:szCs w:val="28"/>
          <w:lang w:val="uz-Latn-UZ" w:eastAsia="ja-JP"/>
        </w:rPr>
        <w:t>Ведомости Олий Мажлиса Республики Узбекистан, 2001 г., 09.11.2020 г., № 03/20/646/1488</w:t>
      </w:r>
    </w:p>
    <w:p w:rsidR="00C15BBD" w:rsidRDefault="00A67BC7">
      <w:pPr>
        <w:pStyle w:val="af4"/>
        <w:spacing w:after="0"/>
        <w:ind w:left="-180" w:firstLine="464"/>
        <w:jc w:val="both"/>
        <w:rPr>
          <w:bCs/>
          <w:szCs w:val="28"/>
          <w:lang w:val="uz-Latn-UZ" w:eastAsia="ja-JP"/>
        </w:rPr>
      </w:pPr>
      <w:r>
        <w:rPr>
          <w:bCs/>
          <w:szCs w:val="28"/>
          <w:lang w:val="uz-Latn-UZ" w:eastAsia="ja-JP"/>
        </w:rPr>
        <w:t>11. Решение Пленума Верховного Суда «О судебной практике по обжалованию решений, дейс</w:t>
      </w:r>
      <w:r>
        <w:rPr>
          <w:bCs/>
          <w:szCs w:val="28"/>
          <w:lang w:val="uz-Latn-UZ" w:eastAsia="ja-JP"/>
        </w:rPr>
        <w:t>твий (бездействия) административных органов и их должностных лиц» //</w:t>
      </w:r>
      <w:r>
        <w:rPr>
          <w:bCs/>
          <w:szCs w:val="28"/>
          <w:lang w:val="uz-Cyrl-UZ" w:eastAsia="ja-JP"/>
        </w:rPr>
        <w:t xml:space="preserve"> </w:t>
      </w:r>
      <w:hyperlink r:id="rId12" w:tooltip="https://www.lex.uz/docs/4711311" w:history="1">
        <w:r>
          <w:rPr>
            <w:rStyle w:val="a6"/>
            <w:bCs/>
            <w:color w:val="000000"/>
            <w:szCs w:val="28"/>
            <w:u w:val="none"/>
            <w:lang w:val="uz-Latn-UZ" w:eastAsia="ja-JP"/>
          </w:rPr>
          <w:t>https://www.lex.uz/docs/4711311</w:t>
        </w:r>
      </w:hyperlink>
      <w:r>
        <w:rPr>
          <w:bCs/>
          <w:color w:val="000000"/>
          <w:szCs w:val="28"/>
          <w:lang w:val="uz-Cyrl-UZ" w:eastAsia="ja-JP"/>
        </w:rPr>
        <w:t xml:space="preserve"> </w:t>
      </w:r>
    </w:p>
    <w:p w:rsidR="00C15BBD" w:rsidRDefault="00A67BC7">
      <w:pPr>
        <w:pStyle w:val="af4"/>
        <w:spacing w:after="0"/>
        <w:ind w:left="-180" w:firstLine="464"/>
        <w:jc w:val="both"/>
        <w:rPr>
          <w:bCs/>
          <w:color w:val="000000"/>
          <w:szCs w:val="28"/>
          <w:lang w:val="uz-Cyrl-UZ" w:eastAsia="ja-JP"/>
        </w:rPr>
      </w:pPr>
      <w:r>
        <w:rPr>
          <w:bCs/>
          <w:color w:val="000000"/>
          <w:szCs w:val="28"/>
          <w:lang w:val="uz-Latn-UZ" w:eastAsia="ja-JP"/>
        </w:rPr>
        <w:t>12. Решение Пленума Верховного Суда «О практике взыскания судебных из</w:t>
      </w:r>
      <w:r>
        <w:rPr>
          <w:bCs/>
          <w:color w:val="000000"/>
          <w:szCs w:val="28"/>
          <w:lang w:val="uz-Latn-UZ" w:eastAsia="ja-JP"/>
        </w:rPr>
        <w:t xml:space="preserve">держек по административным делам». // </w:t>
      </w:r>
      <w:r>
        <w:fldChar w:fldCharType="begin"/>
      </w:r>
      <w:r>
        <w:instrText xml:space="preserve"> HYPERLINK "https://www.lex.uz/docs/4618752" \o "https://www.lex.uz/docs/4618752" </w:instrText>
      </w:r>
      <w:r>
        <w:fldChar w:fldCharType="separate"/>
      </w:r>
      <w:r>
        <w:rPr>
          <w:rStyle w:val="a6"/>
          <w:bCs/>
          <w:color w:val="000000"/>
          <w:szCs w:val="28"/>
          <w:u w:val="none"/>
          <w:lang w:val="uz-Latn-UZ" w:eastAsia="ja-JP"/>
        </w:rPr>
        <w:t>https://www.lex.uz/docs/4618752</w:t>
      </w:r>
      <w:r>
        <w:rPr>
          <w:rStyle w:val="a6"/>
          <w:bCs/>
          <w:color w:val="000000"/>
          <w:szCs w:val="28"/>
          <w:u w:val="none"/>
          <w:lang w:val="uz-Latn-UZ" w:eastAsia="ja-JP"/>
        </w:rPr>
        <w:fldChar w:fldCharType="end"/>
      </w:r>
      <w:r>
        <w:rPr>
          <w:bCs/>
          <w:color w:val="000000"/>
          <w:szCs w:val="28"/>
          <w:lang w:val="uz-Cyrl-UZ" w:eastAsia="ja-JP"/>
        </w:rPr>
        <w:t xml:space="preserve"> </w:t>
      </w:r>
    </w:p>
    <w:p w:rsidR="00C15BBD" w:rsidRDefault="00A67BC7">
      <w:pPr>
        <w:pStyle w:val="af4"/>
        <w:spacing w:after="0"/>
        <w:ind w:left="-180" w:firstLine="464"/>
        <w:jc w:val="both"/>
        <w:rPr>
          <w:bCs/>
          <w:color w:val="000000"/>
          <w:szCs w:val="28"/>
          <w:lang w:val="uz-Latn-UZ" w:eastAsia="ja-JP"/>
        </w:rPr>
      </w:pPr>
      <w:r>
        <w:rPr>
          <w:bCs/>
          <w:color w:val="000000"/>
          <w:szCs w:val="28"/>
          <w:lang w:val="uz-Latn-UZ" w:eastAsia="ja-JP"/>
        </w:rPr>
        <w:t xml:space="preserve">13. Решение Пленума Верховного Суда «О практике рассмотрения административных дел судами в </w:t>
      </w:r>
      <w:r>
        <w:rPr>
          <w:bCs/>
          <w:color w:val="000000"/>
          <w:szCs w:val="28"/>
          <w:lang w:val="uz-Latn-UZ" w:eastAsia="ja-JP"/>
        </w:rPr>
        <w:t>апелляционном и кассационном порядке». //</w:t>
      </w:r>
      <w:r>
        <w:rPr>
          <w:bCs/>
          <w:color w:val="000000"/>
          <w:szCs w:val="28"/>
          <w:lang w:val="uz-Cyrl-UZ" w:eastAsia="ja-JP"/>
        </w:rPr>
        <w:t xml:space="preserve"> </w:t>
      </w:r>
      <w:hyperlink r:id="rId13" w:tooltip="https://lex.uz/docs/4114266" w:history="1">
        <w:r>
          <w:rPr>
            <w:rStyle w:val="a6"/>
            <w:bCs/>
            <w:color w:val="000000"/>
            <w:szCs w:val="28"/>
            <w:u w:val="none"/>
            <w:lang w:val="uz-Latn-UZ" w:eastAsia="ja-JP"/>
          </w:rPr>
          <w:t>https://lex.uz/docs/4114266</w:t>
        </w:r>
      </w:hyperlink>
      <w:r>
        <w:rPr>
          <w:bCs/>
          <w:color w:val="000000"/>
          <w:szCs w:val="28"/>
          <w:lang w:val="uz-Cyrl-UZ" w:eastAsia="ja-JP"/>
        </w:rPr>
        <w:t xml:space="preserve"> </w:t>
      </w:r>
    </w:p>
    <w:p w:rsidR="00C15BBD" w:rsidRDefault="00A67BC7">
      <w:pPr>
        <w:pStyle w:val="af4"/>
        <w:spacing w:after="0"/>
        <w:ind w:left="-180" w:firstLine="464"/>
        <w:jc w:val="both"/>
        <w:rPr>
          <w:bCs/>
          <w:szCs w:val="28"/>
          <w:lang w:eastAsia="ja-JP"/>
        </w:rPr>
      </w:pPr>
      <w:r>
        <w:rPr>
          <w:bCs/>
          <w:color w:val="000000"/>
          <w:szCs w:val="28"/>
          <w:lang w:val="uz-Latn-UZ" w:eastAsia="ja-JP"/>
        </w:rPr>
        <w:t>14. Решение Пленума Верховного Суда «О некоторых вопросах применения процессуального закона судом первой инс</w:t>
      </w:r>
      <w:r>
        <w:rPr>
          <w:bCs/>
          <w:color w:val="000000"/>
          <w:szCs w:val="28"/>
          <w:lang w:val="uz-Latn-UZ" w:eastAsia="ja-JP"/>
        </w:rPr>
        <w:t xml:space="preserve">танции по административным делам» // </w:t>
      </w:r>
      <w:r>
        <w:fldChar w:fldCharType="begin"/>
      </w:r>
      <w:r>
        <w:instrText xml:space="preserve"> HYPERLINK "https://www.lex.uz/docs/3761216" \o "https://www.lex.uz/docs/3761216" </w:instrText>
      </w:r>
      <w:r>
        <w:fldChar w:fldCharType="separate"/>
      </w:r>
      <w:r>
        <w:rPr>
          <w:rStyle w:val="a6"/>
          <w:bCs/>
          <w:color w:val="000000"/>
          <w:szCs w:val="28"/>
          <w:u w:val="none"/>
          <w:lang w:val="uz-Latn-UZ" w:eastAsia="ja-JP"/>
        </w:rPr>
        <w:t>https://www.lex.uz/docs/3761216</w:t>
      </w:r>
      <w:r>
        <w:rPr>
          <w:rStyle w:val="a6"/>
          <w:bCs/>
          <w:color w:val="000000"/>
          <w:szCs w:val="28"/>
          <w:u w:val="none"/>
          <w:lang w:val="uz-Latn-UZ" w:eastAsia="ja-JP"/>
        </w:rPr>
        <w:fldChar w:fldCharType="end"/>
      </w:r>
      <w:r>
        <w:rPr>
          <w:bCs/>
          <w:szCs w:val="28"/>
          <w:lang w:eastAsia="ja-JP"/>
        </w:rPr>
        <w:t>;</w:t>
      </w:r>
    </w:p>
    <w:p w:rsidR="00C15BBD" w:rsidRDefault="00C15BBD">
      <w:pPr>
        <w:ind w:firstLine="567"/>
        <w:jc w:val="center"/>
        <w:rPr>
          <w:szCs w:val="28"/>
          <w:lang w:val="uz-Cyrl-UZ"/>
        </w:rPr>
      </w:pPr>
    </w:p>
    <w:p w:rsidR="00C15BBD" w:rsidRDefault="00C15BBD">
      <w:pPr>
        <w:ind w:firstLine="567"/>
        <w:jc w:val="center"/>
        <w:rPr>
          <w:szCs w:val="28"/>
          <w:lang w:val="uz-Cyrl-UZ"/>
        </w:rPr>
      </w:pPr>
    </w:p>
    <w:p w:rsidR="00C15BBD" w:rsidRDefault="00C15BBD">
      <w:pPr>
        <w:ind w:firstLine="567"/>
        <w:jc w:val="center"/>
        <w:rPr>
          <w:szCs w:val="28"/>
          <w:lang w:val="uz-Cyrl-UZ"/>
        </w:rPr>
      </w:pPr>
    </w:p>
    <w:p w:rsidR="00C15BBD" w:rsidRDefault="00C15BBD">
      <w:pPr>
        <w:ind w:firstLine="567"/>
        <w:jc w:val="center"/>
        <w:rPr>
          <w:szCs w:val="28"/>
          <w:lang w:val="uz-Cyrl-UZ"/>
        </w:rPr>
      </w:pPr>
    </w:p>
    <w:p w:rsidR="00C15BBD" w:rsidRDefault="00A67BC7">
      <w:pPr>
        <w:pStyle w:val="BodyText22"/>
        <w:ind w:left="426" w:firstLine="0"/>
        <w:rPr>
          <w:rFonts w:eastAsia="Times New Roman"/>
          <w:b/>
          <w:szCs w:val="28"/>
          <w:lang w:val="uz-Cyrl-UZ"/>
        </w:rPr>
      </w:pPr>
      <w:r>
        <w:rPr>
          <w:rFonts w:eastAsia="Times New Roman"/>
          <w:b/>
          <w:sz w:val="28"/>
          <w:szCs w:val="28"/>
          <w:lang w:val="uz-Cyrl-UZ"/>
        </w:rPr>
        <w:lastRenderedPageBreak/>
        <w:t>В.</w:t>
      </w:r>
      <w:r>
        <w:rPr>
          <w:rFonts w:eastAsia="Times New Roman"/>
          <w:b/>
          <w:szCs w:val="28"/>
          <w:lang w:val="uz-Cyrl-UZ"/>
        </w:rPr>
        <w:t xml:space="preserve"> </w:t>
      </w:r>
      <w:r>
        <w:rPr>
          <w:b/>
          <w:bCs/>
          <w:sz w:val="28"/>
          <w:szCs w:val="28"/>
          <w:lang w:val="uz-Cyrl-UZ"/>
        </w:rPr>
        <w:t>Основная литература:</w:t>
      </w:r>
    </w:p>
    <w:p w:rsidR="00C15BBD" w:rsidRDefault="00A67BC7">
      <w:pPr>
        <w:numPr>
          <w:ilvl w:val="0"/>
          <w:numId w:val="11"/>
        </w:numPr>
        <w:tabs>
          <w:tab w:val="left" w:pos="567"/>
          <w:tab w:val="left" w:pos="993"/>
        </w:tabs>
        <w:spacing w:after="0"/>
        <w:ind w:left="-142" w:firstLine="568"/>
        <w:jc w:val="both"/>
        <w:rPr>
          <w:b/>
          <w:bCs/>
          <w:szCs w:val="28"/>
          <w:lang w:val="uz-Cyrl-UZ"/>
        </w:rPr>
      </w:pPr>
      <w:r>
        <w:rPr>
          <w:szCs w:val="28"/>
          <w:lang w:val="uz-Cyrl-UZ"/>
        </w:rPr>
        <w:t>Давлат органлари қарорлари, мансабдор шахсларнинг ҳаракатлари (ҳаракатсиз</w:t>
      </w:r>
      <w:r>
        <w:rPr>
          <w:szCs w:val="28"/>
          <w:lang w:val="uz-Cyrl-UZ"/>
        </w:rPr>
        <w:t>лиги) устидан маъмурий судларга шикоят қилиш тартиби [Матн]: амалий қўлланма / Ш.Саидов, М.Эргашев. – Тошкент: «Complex Print» нашриёти, 2019. – 180 б.</w:t>
      </w:r>
    </w:p>
    <w:p w:rsidR="00C15BBD" w:rsidRDefault="00A67BC7">
      <w:pPr>
        <w:numPr>
          <w:ilvl w:val="0"/>
          <w:numId w:val="11"/>
        </w:numPr>
        <w:tabs>
          <w:tab w:val="left" w:pos="567"/>
          <w:tab w:val="left" w:pos="993"/>
        </w:tabs>
        <w:spacing w:after="0"/>
        <w:ind w:left="-142" w:firstLine="568"/>
        <w:jc w:val="both"/>
        <w:rPr>
          <w:b/>
          <w:bCs/>
          <w:szCs w:val="28"/>
          <w:lang w:val="uz-Cyrl-UZ"/>
        </w:rPr>
      </w:pPr>
      <w:r>
        <w:rPr>
          <w:rFonts w:eastAsia="Times New Roman"/>
          <w:szCs w:val="28"/>
          <w:lang w:val="uz-Cyrl-UZ"/>
        </w:rPr>
        <w:t>Маъмурий ишлар бўйича суд амалиёти [Матн]: И.Алимов. –Тошкент: «Complex Print» нашриёти, 2019. – 196 б.</w:t>
      </w:r>
    </w:p>
    <w:p w:rsidR="00C15BBD" w:rsidRDefault="00A67BC7">
      <w:pPr>
        <w:numPr>
          <w:ilvl w:val="0"/>
          <w:numId w:val="11"/>
        </w:numPr>
        <w:tabs>
          <w:tab w:val="left" w:pos="567"/>
          <w:tab w:val="left" w:pos="993"/>
        </w:tabs>
        <w:spacing w:after="0"/>
        <w:ind w:left="-142" w:firstLine="568"/>
        <w:jc w:val="both"/>
        <w:rPr>
          <w:rFonts w:eastAsia="Times New Roman"/>
          <w:szCs w:val="28"/>
          <w:lang w:val="uz-Cyrl-UZ"/>
        </w:rPr>
      </w:pPr>
      <w:r>
        <w:rPr>
          <w:rFonts w:eastAsia="Times New Roman"/>
          <w:szCs w:val="28"/>
          <w:lang w:val="uz-Cyrl-UZ"/>
        </w:rPr>
        <w:t>Хамедов И.А., Хван Л.Б., Цай И.М. Административное право Республики Узбекистан Общая часть. Учебник. – Т.: Konsauditinform-Nashr, 2012. – 591 с.</w:t>
      </w:r>
    </w:p>
    <w:p w:rsidR="00C15BBD" w:rsidRDefault="00A67BC7">
      <w:pPr>
        <w:numPr>
          <w:ilvl w:val="0"/>
          <w:numId w:val="11"/>
        </w:numPr>
        <w:tabs>
          <w:tab w:val="left" w:pos="567"/>
          <w:tab w:val="left" w:pos="993"/>
        </w:tabs>
        <w:spacing w:after="0"/>
        <w:ind w:left="-142" w:firstLine="568"/>
        <w:jc w:val="both"/>
        <w:rPr>
          <w:rFonts w:eastAsia="Times New Roman"/>
          <w:szCs w:val="28"/>
          <w:lang w:val="uz-Cyrl-UZ"/>
        </w:rPr>
      </w:pPr>
      <w:r>
        <w:rPr>
          <w:rFonts w:eastAsia="Times New Roman"/>
          <w:szCs w:val="28"/>
          <w:lang w:val="uz-Cyrl-UZ"/>
        </w:rPr>
        <w:t>Хожиев Э., Хожиев Т. Маъмурий ҳуқуқ / Масъул муҳаррир: ю.ф.д., проф. М.Х.Рустамбаев. – Т., 2006.-800 б.</w:t>
      </w:r>
    </w:p>
    <w:p w:rsidR="00C15BBD" w:rsidRDefault="00A67BC7">
      <w:pPr>
        <w:numPr>
          <w:ilvl w:val="0"/>
          <w:numId w:val="11"/>
        </w:numPr>
        <w:tabs>
          <w:tab w:val="left" w:pos="567"/>
          <w:tab w:val="left" w:pos="993"/>
        </w:tabs>
        <w:spacing w:after="0"/>
        <w:ind w:left="-142" w:firstLine="568"/>
        <w:jc w:val="both"/>
        <w:rPr>
          <w:rFonts w:eastAsia="Times New Roman"/>
          <w:szCs w:val="28"/>
          <w:lang w:val="uz-Cyrl-UZ"/>
        </w:rPr>
      </w:pPr>
      <w:r>
        <w:rPr>
          <w:szCs w:val="28"/>
          <w:lang w:val="uz-Cyrl-UZ"/>
        </w:rPr>
        <w:t>С.Муратаев, Б.Мусаев, Д.Артиков. Маъмурий ҳуқуқ ва процесс. Дарслик. ТДЮУ, 2020.-520 б.</w:t>
      </w:r>
    </w:p>
    <w:p w:rsidR="00C15BBD" w:rsidRDefault="00A67BC7">
      <w:pPr>
        <w:numPr>
          <w:ilvl w:val="0"/>
          <w:numId w:val="11"/>
        </w:numPr>
        <w:tabs>
          <w:tab w:val="left" w:pos="567"/>
          <w:tab w:val="left" w:pos="993"/>
        </w:tabs>
        <w:spacing w:after="0"/>
        <w:jc w:val="both"/>
        <w:rPr>
          <w:rFonts w:eastAsia="Times New Roman"/>
          <w:szCs w:val="28"/>
          <w:lang w:val="uz-Cyrl-UZ"/>
        </w:rPr>
      </w:pPr>
      <w:r>
        <w:rPr>
          <w:rFonts w:eastAsia="Times New Roman"/>
          <w:szCs w:val="28"/>
          <w:lang w:val="uz-Cyrl-UZ"/>
        </w:rPr>
        <w:t xml:space="preserve">Ахроров, А.A. Административное право. Учебное пособие. -.: Изд-во </w:t>
      </w:r>
      <w:r>
        <w:rPr>
          <w:rFonts w:eastAsia="Times New Roman"/>
          <w:szCs w:val="28"/>
          <w:lang w:val="uz-Cyrl-UZ"/>
        </w:rPr>
        <w:tab/>
      </w:r>
      <w:r>
        <w:rPr>
          <w:rFonts w:eastAsia="Times New Roman"/>
          <w:szCs w:val="28"/>
        </w:rPr>
        <w:t>ТГЮУ</w:t>
      </w:r>
      <w:r>
        <w:rPr>
          <w:rFonts w:eastAsia="Times New Roman"/>
          <w:szCs w:val="28"/>
          <w:lang w:val="uz-Cyrl-UZ"/>
        </w:rPr>
        <w:t>, 2023.</w:t>
      </w:r>
    </w:p>
    <w:p w:rsidR="00C15BBD" w:rsidRDefault="00C15BBD">
      <w:pPr>
        <w:tabs>
          <w:tab w:val="left" w:pos="567"/>
          <w:tab w:val="left" w:pos="993"/>
        </w:tabs>
        <w:spacing w:after="0"/>
        <w:ind w:left="426"/>
        <w:jc w:val="both"/>
        <w:rPr>
          <w:rFonts w:eastAsia="Times New Roman"/>
          <w:szCs w:val="28"/>
          <w:lang w:val="uz-Cyrl-UZ"/>
        </w:rPr>
      </w:pPr>
    </w:p>
    <w:p w:rsidR="00C15BBD" w:rsidRDefault="00A67BC7">
      <w:pPr>
        <w:pStyle w:val="BodyText22"/>
        <w:ind w:firstLine="426"/>
        <w:rPr>
          <w:sz w:val="28"/>
          <w:szCs w:val="28"/>
          <w:lang w:val="uz-Cyrl-UZ"/>
        </w:rPr>
      </w:pPr>
      <w:r>
        <w:rPr>
          <w:b/>
          <w:bCs/>
          <w:sz w:val="28"/>
          <w:szCs w:val="28"/>
          <w:lang w:val="uz-Cyrl-UZ"/>
        </w:rPr>
        <w:t>С. Дополнительная литература:</w:t>
      </w:r>
    </w:p>
    <w:p w:rsidR="00C15BBD" w:rsidRDefault="00C15BBD">
      <w:pPr>
        <w:pStyle w:val="BodyText22"/>
        <w:ind w:firstLine="0"/>
        <w:jc w:val="center"/>
        <w:rPr>
          <w:b/>
          <w:bCs/>
          <w:i/>
          <w:sz w:val="28"/>
          <w:szCs w:val="28"/>
          <w:lang w:val="uz-Cyrl-UZ"/>
        </w:rPr>
      </w:pPr>
    </w:p>
    <w:p w:rsidR="00C15BBD" w:rsidRDefault="00A67BC7">
      <w:pPr>
        <w:numPr>
          <w:ilvl w:val="0"/>
          <w:numId w:val="12"/>
        </w:numPr>
        <w:tabs>
          <w:tab w:val="left" w:pos="567"/>
        </w:tabs>
        <w:spacing w:after="0"/>
        <w:rPr>
          <w:b/>
          <w:bCs/>
          <w:szCs w:val="28"/>
          <w:lang w:val="uz-Cyrl-UZ"/>
        </w:rPr>
      </w:pPr>
      <w:r>
        <w:rPr>
          <w:szCs w:val="28"/>
          <w:lang w:val="uz-Cyrl-UZ"/>
        </w:rPr>
        <w:t>Administrative Law. Peter Leyland, Gordon Anthony.Seventh</w:t>
      </w:r>
      <w:r>
        <w:rPr>
          <w:szCs w:val="28"/>
          <w:lang w:val="uz-Cyrl-UZ"/>
        </w:rPr>
        <w:t xml:space="preserve"> Edition, 2012.</w:t>
      </w:r>
    </w:p>
    <w:p w:rsidR="00C15BBD" w:rsidRDefault="00A67BC7">
      <w:pPr>
        <w:numPr>
          <w:ilvl w:val="0"/>
          <w:numId w:val="12"/>
        </w:numPr>
        <w:tabs>
          <w:tab w:val="left" w:pos="567"/>
        </w:tabs>
        <w:spacing w:after="0"/>
        <w:ind w:left="0" w:firstLine="360"/>
        <w:rPr>
          <w:b/>
          <w:bCs/>
          <w:szCs w:val="28"/>
          <w:lang w:val="uz-Cyrl-UZ"/>
        </w:rPr>
      </w:pPr>
      <w:r>
        <w:rPr>
          <w:szCs w:val="28"/>
          <w:lang w:val="uz-Cyrl-UZ"/>
        </w:rPr>
        <w:t>Allgemeines Verwaltungsrecht: mit Verwaltungsprozessrecht Steffen Detterbeck. 2013.</w:t>
      </w:r>
    </w:p>
    <w:p w:rsidR="00C15BBD" w:rsidRDefault="00A67BC7">
      <w:pPr>
        <w:numPr>
          <w:ilvl w:val="0"/>
          <w:numId w:val="12"/>
        </w:numPr>
        <w:tabs>
          <w:tab w:val="left" w:pos="567"/>
        </w:tabs>
        <w:spacing w:after="0"/>
        <w:ind w:left="0" w:firstLine="360"/>
        <w:rPr>
          <w:b/>
          <w:bCs/>
          <w:szCs w:val="28"/>
          <w:lang w:val="uz-Cyrl-UZ"/>
        </w:rPr>
      </w:pPr>
      <w:r>
        <w:rPr>
          <w:szCs w:val="28"/>
        </w:rPr>
        <w:t xml:space="preserve">100 ответов на 100 вопросов по Общему административному праву: учеб. </w:t>
      </w:r>
      <w:proofErr w:type="spellStart"/>
      <w:r>
        <w:rPr>
          <w:szCs w:val="28"/>
        </w:rPr>
        <w:t>пособ</w:t>
      </w:r>
      <w:proofErr w:type="spellEnd"/>
      <w:r>
        <w:rPr>
          <w:szCs w:val="28"/>
        </w:rPr>
        <w:t xml:space="preserve">. / под ред. Р.С. Мельника. – Киев: </w:t>
      </w:r>
      <w:proofErr w:type="spellStart"/>
      <w:r>
        <w:rPr>
          <w:szCs w:val="28"/>
        </w:rPr>
        <w:t>Юринком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Интер</w:t>
      </w:r>
      <w:proofErr w:type="spellEnd"/>
      <w:r>
        <w:rPr>
          <w:szCs w:val="28"/>
        </w:rPr>
        <w:t xml:space="preserve">, 2018. – </w:t>
      </w:r>
      <w:r>
        <w:rPr>
          <w:szCs w:val="28"/>
          <w:lang w:val="uz-Cyrl-UZ"/>
        </w:rPr>
        <w:t>С.240</w:t>
      </w:r>
      <w:r>
        <w:rPr>
          <w:rFonts w:eastAsia="Times New Roman"/>
          <w:szCs w:val="28"/>
          <w:lang w:val="uz-Cyrl-UZ"/>
        </w:rPr>
        <w:t xml:space="preserve"> </w:t>
      </w:r>
    </w:p>
    <w:p w:rsidR="00C15BBD" w:rsidRDefault="00A67BC7">
      <w:pPr>
        <w:numPr>
          <w:ilvl w:val="0"/>
          <w:numId w:val="12"/>
        </w:numPr>
        <w:tabs>
          <w:tab w:val="left" w:pos="567"/>
        </w:tabs>
        <w:spacing w:after="0"/>
        <w:ind w:left="0" w:firstLine="360"/>
        <w:rPr>
          <w:b/>
          <w:bCs/>
          <w:szCs w:val="28"/>
          <w:lang w:val="uz-Cyrl-UZ"/>
        </w:rPr>
      </w:pPr>
      <w:r>
        <w:rPr>
          <w:rFonts w:eastAsia="Times New Roman"/>
          <w:szCs w:val="28"/>
          <w:lang w:val="uz-Cyrl-UZ"/>
        </w:rPr>
        <w:t>Зеленцов А.Б., К</w:t>
      </w:r>
      <w:r>
        <w:rPr>
          <w:rFonts w:eastAsia="Times New Roman"/>
          <w:szCs w:val="28"/>
          <w:lang w:val="uz-Cyrl-UZ"/>
        </w:rPr>
        <w:t>ононов П.И., Стахов А.И. Административно-процессуальное право России. Учебник для бакалавриата и магистратуры. – М.: Издательство Юрайт, 2016. -341с. (книга доступна в ЭБС biblio-online.ru).</w:t>
      </w:r>
    </w:p>
    <w:p w:rsidR="00C15BBD" w:rsidRDefault="00A67BC7">
      <w:pPr>
        <w:numPr>
          <w:ilvl w:val="0"/>
          <w:numId w:val="12"/>
        </w:numPr>
        <w:tabs>
          <w:tab w:val="left" w:pos="567"/>
        </w:tabs>
        <w:spacing w:after="0"/>
        <w:ind w:left="0" w:firstLine="360"/>
        <w:rPr>
          <w:b/>
          <w:bCs/>
          <w:szCs w:val="28"/>
          <w:lang w:val="uz-Cyrl-UZ"/>
        </w:rPr>
      </w:pPr>
      <w:r>
        <w:rPr>
          <w:szCs w:val="28"/>
          <w:lang w:val="uz-Cyrl-UZ"/>
        </w:rPr>
        <w:t xml:space="preserve">Давыдов К.В. Административные процедуры: российский и зарубежный </w:t>
      </w:r>
      <w:r>
        <w:rPr>
          <w:szCs w:val="28"/>
          <w:lang w:val="uz-Cyrl-UZ"/>
        </w:rPr>
        <w:t>опыт: монография / отв. ред. Ю. Н. Старилов. – Новосибирск: Академиздат, 2020. – 516 с.</w:t>
      </w:r>
    </w:p>
    <w:p w:rsidR="00C15BBD" w:rsidRDefault="00C15BBD">
      <w:pPr>
        <w:pStyle w:val="BodyText22"/>
        <w:ind w:left="720" w:firstLine="0"/>
        <w:rPr>
          <w:b/>
          <w:bCs/>
          <w:sz w:val="32"/>
          <w:szCs w:val="32"/>
          <w:lang w:val="en-US"/>
        </w:rPr>
      </w:pPr>
    </w:p>
    <w:p w:rsidR="00C15BBD" w:rsidRDefault="00A67BC7">
      <w:pPr>
        <w:pStyle w:val="BodyText22"/>
        <w:ind w:left="426" w:firstLine="0"/>
        <w:rPr>
          <w:b/>
          <w:bCs/>
          <w:sz w:val="28"/>
          <w:szCs w:val="32"/>
        </w:rPr>
      </w:pPr>
      <w:r>
        <w:rPr>
          <w:b/>
          <w:bCs/>
          <w:sz w:val="28"/>
          <w:szCs w:val="32"/>
          <w:lang w:val="en-US"/>
        </w:rPr>
        <w:t>D</w:t>
      </w:r>
      <w:r>
        <w:rPr>
          <w:b/>
          <w:bCs/>
          <w:sz w:val="28"/>
          <w:szCs w:val="32"/>
        </w:rPr>
        <w:t>. Электронные ресурсы:</w:t>
      </w:r>
    </w:p>
    <w:tbl>
      <w:tblPr>
        <w:tblW w:w="957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713"/>
        <w:gridCol w:w="8861"/>
      </w:tblGrid>
      <w:tr w:rsidR="00C15BBD">
        <w:trPr>
          <w:trHeight w:val="80"/>
        </w:trPr>
        <w:tc>
          <w:tcPr>
            <w:tcW w:w="713" w:type="dxa"/>
            <w:shd w:val="clear" w:color="auto" w:fill="FFFFFF"/>
          </w:tcPr>
          <w:p w:rsidR="00C15BBD" w:rsidRDefault="00A67BC7">
            <w:pPr>
              <w:pStyle w:val="5"/>
              <w:widowControl w:val="0"/>
              <w:tabs>
                <w:tab w:val="left" w:pos="900"/>
              </w:tabs>
              <w:spacing w:before="0"/>
              <w:ind w:hanging="25"/>
              <w:jc w:val="both"/>
              <w:rPr>
                <w:rFonts w:ascii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Cs w:val="28"/>
              </w:rPr>
              <w:t>1.</w:t>
            </w:r>
          </w:p>
        </w:tc>
        <w:tc>
          <w:tcPr>
            <w:tcW w:w="8861" w:type="dxa"/>
            <w:shd w:val="clear" w:color="auto" w:fill="FFFFFF"/>
          </w:tcPr>
          <w:p w:rsidR="00C15BBD" w:rsidRDefault="00A67BC7">
            <w:pPr>
              <w:tabs>
                <w:tab w:val="left" w:pos="1080"/>
                <w:tab w:val="left" w:pos="1209"/>
              </w:tabs>
              <w:spacing w:after="0"/>
              <w:jc w:val="both"/>
              <w:rPr>
                <w:rFonts w:cs="Times New Roman"/>
                <w:szCs w:val="28"/>
              </w:rPr>
            </w:pPr>
            <w:hyperlink r:id="rId14" w:tooltip="http://www.lex.uz/" w:history="1">
              <w:r>
                <w:rPr>
                  <w:rStyle w:val="a6"/>
                  <w:rFonts w:cs="Times New Roman"/>
                  <w:bCs/>
                  <w:color w:val="auto"/>
                  <w:szCs w:val="28"/>
                  <w:u w:val="none"/>
                </w:rPr>
                <w:t>http://www.lex.uz</w:t>
              </w:r>
            </w:hyperlink>
            <w:r>
              <w:rPr>
                <w:rFonts w:cs="Times New Roman"/>
                <w:bCs/>
                <w:szCs w:val="28"/>
              </w:rPr>
              <w:t xml:space="preserve"> </w:t>
            </w:r>
          </w:p>
        </w:tc>
      </w:tr>
      <w:tr w:rsidR="00C15BBD">
        <w:trPr>
          <w:trHeight w:val="80"/>
        </w:trPr>
        <w:tc>
          <w:tcPr>
            <w:tcW w:w="713" w:type="dxa"/>
            <w:shd w:val="clear" w:color="auto" w:fill="FFFFFF"/>
          </w:tcPr>
          <w:p w:rsidR="00C15BBD" w:rsidRDefault="00A67BC7">
            <w:pPr>
              <w:pStyle w:val="5"/>
              <w:widowControl w:val="0"/>
              <w:tabs>
                <w:tab w:val="left" w:pos="900"/>
              </w:tabs>
              <w:spacing w:before="0"/>
              <w:ind w:hanging="25"/>
              <w:jc w:val="both"/>
              <w:rPr>
                <w:rFonts w:ascii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Cs w:val="28"/>
              </w:rPr>
              <w:t>2.</w:t>
            </w:r>
          </w:p>
        </w:tc>
        <w:tc>
          <w:tcPr>
            <w:tcW w:w="8861" w:type="dxa"/>
            <w:shd w:val="clear" w:color="auto" w:fill="FFFFFF"/>
          </w:tcPr>
          <w:p w:rsidR="00C15BBD" w:rsidRDefault="00A67BC7">
            <w:pPr>
              <w:tabs>
                <w:tab w:val="left" w:pos="1080"/>
                <w:tab w:val="left" w:pos="1209"/>
              </w:tabs>
              <w:spacing w:after="0"/>
              <w:jc w:val="both"/>
              <w:rPr>
                <w:rFonts w:cs="Times New Roman"/>
                <w:szCs w:val="28"/>
              </w:rPr>
            </w:pPr>
            <w:hyperlink r:id="rId15" w:tooltip="http://www.senat.uz/" w:history="1">
              <w:r>
                <w:rPr>
                  <w:rStyle w:val="a6"/>
                  <w:rFonts w:cs="Times New Roman"/>
                  <w:bCs/>
                  <w:color w:val="auto"/>
                  <w:szCs w:val="28"/>
                  <w:u w:val="none"/>
                </w:rPr>
                <w:t>http://www.senat.uz</w:t>
              </w:r>
            </w:hyperlink>
          </w:p>
        </w:tc>
      </w:tr>
      <w:tr w:rsidR="00C15BBD">
        <w:trPr>
          <w:trHeight w:val="80"/>
        </w:trPr>
        <w:tc>
          <w:tcPr>
            <w:tcW w:w="713" w:type="dxa"/>
            <w:shd w:val="clear" w:color="auto" w:fill="FFFFFF"/>
          </w:tcPr>
          <w:p w:rsidR="00C15BBD" w:rsidRDefault="00A67BC7">
            <w:pPr>
              <w:pStyle w:val="5"/>
              <w:widowControl w:val="0"/>
              <w:tabs>
                <w:tab w:val="left" w:pos="900"/>
              </w:tabs>
              <w:spacing w:before="0"/>
              <w:ind w:hanging="25"/>
              <w:jc w:val="both"/>
              <w:rPr>
                <w:rFonts w:ascii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Cs w:val="28"/>
              </w:rPr>
              <w:t>3.</w:t>
            </w:r>
          </w:p>
        </w:tc>
        <w:tc>
          <w:tcPr>
            <w:tcW w:w="8861" w:type="dxa"/>
            <w:shd w:val="clear" w:color="auto" w:fill="FFFFFF"/>
          </w:tcPr>
          <w:p w:rsidR="00C15BBD" w:rsidRDefault="00A67BC7">
            <w:pPr>
              <w:tabs>
                <w:tab w:val="left" w:pos="1080"/>
                <w:tab w:val="left" w:pos="1209"/>
              </w:tabs>
              <w:spacing w:after="0"/>
              <w:jc w:val="both"/>
              <w:rPr>
                <w:rFonts w:cs="Times New Roman"/>
                <w:szCs w:val="28"/>
                <w:lang w:val="en-US"/>
              </w:rPr>
            </w:pPr>
            <w:hyperlink r:id="rId16" w:tooltip="http://www.parliament.uz" w:history="1">
              <w:r>
                <w:rPr>
                  <w:rStyle w:val="a6"/>
                  <w:rFonts w:cs="Times New Roman"/>
                  <w:bCs/>
                  <w:szCs w:val="28"/>
                  <w:u w:val="none"/>
                  <w:lang w:val="en-US"/>
                </w:rPr>
                <w:t>http://www.parliament.uz</w:t>
              </w:r>
            </w:hyperlink>
          </w:p>
        </w:tc>
      </w:tr>
      <w:tr w:rsidR="00C15BBD">
        <w:trPr>
          <w:trHeight w:val="80"/>
        </w:trPr>
        <w:tc>
          <w:tcPr>
            <w:tcW w:w="713" w:type="dxa"/>
            <w:shd w:val="clear" w:color="auto" w:fill="FFFFFF"/>
          </w:tcPr>
          <w:p w:rsidR="00C15BBD" w:rsidRDefault="00A67BC7">
            <w:pPr>
              <w:pStyle w:val="5"/>
              <w:widowControl w:val="0"/>
              <w:tabs>
                <w:tab w:val="left" w:pos="900"/>
              </w:tabs>
              <w:spacing w:before="0"/>
              <w:ind w:hanging="25"/>
              <w:jc w:val="both"/>
              <w:rPr>
                <w:rFonts w:ascii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Cs w:val="28"/>
              </w:rPr>
              <w:t>4.</w:t>
            </w:r>
          </w:p>
        </w:tc>
        <w:tc>
          <w:tcPr>
            <w:tcW w:w="8861" w:type="dxa"/>
            <w:shd w:val="clear" w:color="auto" w:fill="FFFFFF"/>
          </w:tcPr>
          <w:p w:rsidR="00C15BBD" w:rsidRDefault="00A67BC7">
            <w:pPr>
              <w:tabs>
                <w:tab w:val="left" w:pos="1080"/>
                <w:tab w:val="left" w:pos="1209"/>
              </w:tabs>
              <w:spacing w:after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bCs/>
                <w:szCs w:val="28"/>
              </w:rPr>
              <w:t xml:space="preserve">http: // </w:t>
            </w:r>
            <w:proofErr w:type="spellStart"/>
            <w:r>
              <w:rPr>
                <w:rFonts w:cs="Times New Roman"/>
                <w:bCs/>
                <w:szCs w:val="28"/>
              </w:rPr>
              <w:t>www</w:t>
            </w:r>
            <w:proofErr w:type="spellEnd"/>
            <w:r>
              <w:rPr>
                <w:rFonts w:cs="Times New Roman"/>
                <w:bCs/>
                <w:szCs w:val="28"/>
              </w:rPr>
              <w:t>.</w:t>
            </w:r>
            <w:r>
              <w:rPr>
                <w:rFonts w:cs="Times New Roman"/>
                <w:szCs w:val="28"/>
              </w:rPr>
              <w:t xml:space="preserve"> ziyonet.uz</w:t>
            </w:r>
          </w:p>
        </w:tc>
      </w:tr>
      <w:tr w:rsidR="00C15BBD">
        <w:trPr>
          <w:trHeight w:val="80"/>
        </w:trPr>
        <w:tc>
          <w:tcPr>
            <w:tcW w:w="713" w:type="dxa"/>
            <w:shd w:val="clear" w:color="auto" w:fill="FFFFFF"/>
          </w:tcPr>
          <w:p w:rsidR="00C15BBD" w:rsidRDefault="00A67BC7">
            <w:pPr>
              <w:pStyle w:val="5"/>
              <w:widowControl w:val="0"/>
              <w:tabs>
                <w:tab w:val="left" w:pos="900"/>
              </w:tabs>
              <w:spacing w:before="0"/>
              <w:ind w:hanging="25"/>
              <w:jc w:val="both"/>
              <w:rPr>
                <w:rFonts w:ascii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Cs w:val="28"/>
              </w:rPr>
              <w:t>5.</w:t>
            </w:r>
          </w:p>
        </w:tc>
        <w:tc>
          <w:tcPr>
            <w:tcW w:w="8861" w:type="dxa"/>
            <w:shd w:val="clear" w:color="auto" w:fill="FFFFFF"/>
          </w:tcPr>
          <w:p w:rsidR="00C15BBD" w:rsidRDefault="00A67BC7">
            <w:pPr>
              <w:tabs>
                <w:tab w:val="left" w:pos="1080"/>
                <w:tab w:val="left" w:pos="1209"/>
              </w:tabs>
              <w:spacing w:after="0"/>
              <w:jc w:val="both"/>
              <w:rPr>
                <w:rFonts w:cs="Times New Roman"/>
                <w:szCs w:val="28"/>
              </w:rPr>
            </w:pPr>
            <w:hyperlink r:id="rId17" w:tooltip="http://www.lidep.uz/" w:history="1">
              <w:r>
                <w:rPr>
                  <w:rStyle w:val="a6"/>
                  <w:rFonts w:cs="Times New Roman"/>
                  <w:bCs/>
                  <w:color w:val="auto"/>
                  <w:szCs w:val="28"/>
                  <w:u w:val="none"/>
                </w:rPr>
                <w:t>http://www.lidep.uz</w:t>
              </w:r>
            </w:hyperlink>
          </w:p>
        </w:tc>
      </w:tr>
    </w:tbl>
    <w:p w:rsidR="00C15BBD" w:rsidRDefault="00C15BBD">
      <w:pPr>
        <w:rPr>
          <w:color w:val="00000A"/>
          <w:sz w:val="24"/>
          <w:szCs w:val="24"/>
          <w:lang w:eastAsia="zh-CN"/>
        </w:rPr>
      </w:pPr>
    </w:p>
    <w:p w:rsidR="00C15BBD" w:rsidRDefault="00C15BBD">
      <w:pPr>
        <w:jc w:val="center"/>
      </w:pPr>
    </w:p>
    <w:sectPr w:rsidR="00C15BBD">
      <w:footerReference w:type="default" r:id="rId1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7BC7" w:rsidRDefault="00A67BC7">
      <w:r>
        <w:separator/>
      </w:r>
    </w:p>
  </w:endnote>
  <w:endnote w:type="continuationSeparator" w:id="0">
    <w:p w:rsidR="00A67BC7" w:rsidRDefault="00A67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lticaTA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2"/>
      </w:rPr>
      <w:id w:val="-1346862635"/>
    </w:sdtPr>
    <w:sdtEndPr/>
    <w:sdtContent>
      <w:p w:rsidR="00C15BBD" w:rsidRDefault="00A67BC7">
        <w:pPr>
          <w:pStyle w:val="af8"/>
          <w:jc w:val="center"/>
          <w:rPr>
            <w:sz w:val="22"/>
          </w:rPr>
        </w:pPr>
        <w:r>
          <w:rPr>
            <w:sz w:val="22"/>
          </w:rPr>
          <w:fldChar w:fldCharType="begin"/>
        </w:r>
        <w:r>
          <w:rPr>
            <w:sz w:val="22"/>
          </w:rPr>
          <w:instrText>PAGE   \* MERGEFORMAT</w:instrText>
        </w:r>
        <w:r>
          <w:rPr>
            <w:sz w:val="22"/>
          </w:rPr>
          <w:fldChar w:fldCharType="separate"/>
        </w:r>
        <w:r w:rsidR="008E57A5">
          <w:rPr>
            <w:noProof/>
            <w:sz w:val="22"/>
          </w:rPr>
          <w:t>18</w:t>
        </w:r>
        <w:r>
          <w:rPr>
            <w:sz w:val="22"/>
          </w:rPr>
          <w:fldChar w:fldCharType="end"/>
        </w:r>
      </w:p>
    </w:sdtContent>
  </w:sdt>
  <w:p w:rsidR="00C15BBD" w:rsidRDefault="00C15BBD">
    <w:pPr>
      <w:pStyle w:val="af8"/>
      <w:rPr>
        <w:sz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7BC7" w:rsidRDefault="00A67BC7">
      <w:pPr>
        <w:spacing w:after="0"/>
      </w:pPr>
      <w:r>
        <w:separator/>
      </w:r>
    </w:p>
  </w:footnote>
  <w:footnote w:type="continuationSeparator" w:id="0">
    <w:p w:rsidR="00A67BC7" w:rsidRDefault="00A67B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DC012E"/>
    <w:multiLevelType w:val="multilevel"/>
    <w:tmpl w:val="08DC012E"/>
    <w:lvl w:ilvl="0">
      <w:start w:val="1"/>
      <w:numFmt w:val="decimal"/>
      <w:lvlText w:val="%1."/>
      <w:lvlJc w:val="left"/>
      <w:pPr>
        <w:tabs>
          <w:tab w:val="left" w:pos="0"/>
        </w:tabs>
        <w:ind w:left="1287" w:hanging="360"/>
      </w:pPr>
      <w:rPr>
        <w:b w:val="0"/>
        <w:sz w:val="28"/>
        <w:szCs w:val="28"/>
        <w:lang w:val="uz-Cyrl-UZ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">
    <w:nsid w:val="0AE5202F"/>
    <w:multiLevelType w:val="multilevel"/>
    <w:tmpl w:val="0AE5202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2E2756"/>
    <w:multiLevelType w:val="multilevel"/>
    <w:tmpl w:val="1D2E2756"/>
    <w:lvl w:ilvl="0">
      <w:start w:val="1"/>
      <w:numFmt w:val="none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1584" w:hanging="1584"/>
      </w:pPr>
    </w:lvl>
  </w:abstractNum>
  <w:abstractNum w:abstractNumId="3">
    <w:nsid w:val="28D77F3B"/>
    <w:multiLevelType w:val="multilevel"/>
    <w:tmpl w:val="28D77F3B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054B16"/>
    <w:multiLevelType w:val="multilevel"/>
    <w:tmpl w:val="2A054B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C10767"/>
    <w:multiLevelType w:val="multilevel"/>
    <w:tmpl w:val="34C10767"/>
    <w:lvl w:ilvl="0">
      <w:start w:val="1"/>
      <w:numFmt w:val="decimal"/>
      <w:lvlText w:val="%1."/>
      <w:lvlJc w:val="left"/>
      <w:pPr>
        <w:tabs>
          <w:tab w:val="left" w:pos="0"/>
        </w:tabs>
        <w:ind w:left="1359" w:hanging="360"/>
      </w:pPr>
      <w:rPr>
        <w:b w:val="0"/>
        <w:sz w:val="28"/>
        <w:szCs w:val="28"/>
        <w:lang w:val="uz-Cyrl-UZ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6">
    <w:nsid w:val="3BC95DE5"/>
    <w:multiLevelType w:val="multilevel"/>
    <w:tmpl w:val="3BC95DE5"/>
    <w:lvl w:ilvl="0">
      <w:start w:val="1"/>
      <w:numFmt w:val="none"/>
      <w:pStyle w:val="a"/>
      <w:lvlText w:val="2.1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left" w:pos="1800"/>
        </w:tabs>
        <w:ind w:left="180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4982CC6"/>
    <w:multiLevelType w:val="multilevel"/>
    <w:tmpl w:val="44982CC6"/>
    <w:lvl w:ilvl="0">
      <w:start w:val="1"/>
      <w:numFmt w:val="none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1584" w:hanging="1584"/>
      </w:pPr>
    </w:lvl>
  </w:abstractNum>
  <w:abstractNum w:abstractNumId="8">
    <w:nsid w:val="46490F0A"/>
    <w:multiLevelType w:val="multilevel"/>
    <w:tmpl w:val="46490F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941AE0"/>
    <w:multiLevelType w:val="multilevel"/>
    <w:tmpl w:val="4F941AE0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6202218D"/>
    <w:multiLevelType w:val="multilevel"/>
    <w:tmpl w:val="6202218D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74077CD7"/>
    <w:multiLevelType w:val="multilevel"/>
    <w:tmpl w:val="74077CD7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2F5"/>
    <w:rsid w:val="000267D7"/>
    <w:rsid w:val="00170A3D"/>
    <w:rsid w:val="00235480"/>
    <w:rsid w:val="00250207"/>
    <w:rsid w:val="00511068"/>
    <w:rsid w:val="0075673B"/>
    <w:rsid w:val="007D140B"/>
    <w:rsid w:val="00840D20"/>
    <w:rsid w:val="008552F5"/>
    <w:rsid w:val="008E57A5"/>
    <w:rsid w:val="00A67BC7"/>
    <w:rsid w:val="00AB3571"/>
    <w:rsid w:val="00C15BBD"/>
    <w:rsid w:val="00D25356"/>
    <w:rsid w:val="00E73CE2"/>
    <w:rsid w:val="00F9073D"/>
    <w:rsid w:val="0A1A7CCE"/>
    <w:rsid w:val="5D775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E31EBF-3327-4797-B64C-FAF4CA67F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MS Mincho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semiHidden="1" w:unhideWhenUsed="1"/>
    <w:lsdException w:name="footnote text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160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qFormat/>
    <w:pPr>
      <w:keepNext/>
      <w:widowControl w:val="0"/>
      <w:spacing w:after="0" w:line="120" w:lineRule="atLeast"/>
      <w:ind w:left="720" w:hanging="153"/>
      <w:jc w:val="center"/>
      <w:outlineLvl w:val="1"/>
    </w:pPr>
    <w:rPr>
      <w:rFonts w:ascii="BalticaTAD" w:eastAsia="Calibri" w:hAnsi="BalticaTAD" w:cs="Times New Roman"/>
      <w:b/>
      <w:szCs w:val="20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uiPriority w:val="99"/>
    <w:unhideWhenUsed/>
    <w:qFormat/>
    <w:rPr>
      <w:vertAlign w:val="superscript"/>
    </w:rPr>
  </w:style>
  <w:style w:type="character" w:styleId="a5">
    <w:name w:val="endnote reference"/>
    <w:basedOn w:val="a1"/>
    <w:uiPriority w:val="99"/>
    <w:semiHidden/>
    <w:unhideWhenUsed/>
    <w:qFormat/>
    <w:rPr>
      <w:vertAlign w:val="superscript"/>
    </w:rPr>
  </w:style>
  <w:style w:type="character" w:styleId="a6">
    <w:name w:val="Hyperlink"/>
    <w:uiPriority w:val="99"/>
    <w:qFormat/>
    <w:rPr>
      <w:color w:val="0000FF"/>
      <w:u w:val="single"/>
    </w:rPr>
  </w:style>
  <w:style w:type="character" w:styleId="a7">
    <w:name w:val="page number"/>
    <w:qFormat/>
    <w:rPr>
      <w:rFonts w:cs="Times New Roman"/>
    </w:rPr>
  </w:style>
  <w:style w:type="character" w:styleId="a8">
    <w:name w:val="Strong"/>
    <w:basedOn w:val="a1"/>
    <w:qFormat/>
    <w:rPr>
      <w:b/>
      <w:bCs/>
    </w:rPr>
  </w:style>
  <w:style w:type="paragraph" w:styleId="a9">
    <w:name w:val="Balloon Text"/>
    <w:basedOn w:val="a0"/>
    <w:link w:val="aa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b">
    <w:name w:val="endnote text"/>
    <w:basedOn w:val="a0"/>
    <w:link w:val="ac"/>
    <w:uiPriority w:val="99"/>
    <w:semiHidden/>
    <w:unhideWhenUsed/>
    <w:qFormat/>
    <w:pPr>
      <w:spacing w:after="0"/>
    </w:pPr>
    <w:rPr>
      <w:sz w:val="20"/>
    </w:rPr>
  </w:style>
  <w:style w:type="paragraph" w:styleId="ad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a">
    <w:name w:val="footnote text"/>
    <w:basedOn w:val="a0"/>
    <w:link w:val="ae"/>
    <w:uiPriority w:val="99"/>
    <w:qFormat/>
    <w:pPr>
      <w:numPr>
        <w:numId w:val="1"/>
      </w:numPr>
      <w:spacing w:after="0"/>
    </w:pPr>
    <w:rPr>
      <w:rFonts w:eastAsia="Times New Roman" w:cs="Times New Roman"/>
      <w:sz w:val="20"/>
      <w:szCs w:val="20"/>
      <w:lang w:eastAsia="ru-RU"/>
    </w:rPr>
  </w:style>
  <w:style w:type="paragraph" w:styleId="81">
    <w:name w:val="toc 8"/>
    <w:basedOn w:val="a0"/>
    <w:next w:val="a0"/>
    <w:uiPriority w:val="39"/>
    <w:unhideWhenUsed/>
    <w:qFormat/>
    <w:pPr>
      <w:spacing w:after="57"/>
      <w:ind w:left="1984"/>
    </w:pPr>
  </w:style>
  <w:style w:type="paragraph" w:styleId="af">
    <w:name w:val="header"/>
    <w:basedOn w:val="a0"/>
    <w:link w:val="af0"/>
    <w:uiPriority w:val="99"/>
    <w:unhideWhenUsed/>
    <w:qFormat/>
    <w:pPr>
      <w:tabs>
        <w:tab w:val="center" w:pos="4677"/>
        <w:tab w:val="right" w:pos="9355"/>
      </w:tabs>
      <w:spacing w:after="0"/>
    </w:pPr>
  </w:style>
  <w:style w:type="paragraph" w:styleId="91">
    <w:name w:val="toc 9"/>
    <w:basedOn w:val="a0"/>
    <w:next w:val="a0"/>
    <w:uiPriority w:val="39"/>
    <w:unhideWhenUsed/>
    <w:qFormat/>
    <w:pPr>
      <w:spacing w:after="57"/>
      <w:ind w:left="2268"/>
    </w:pPr>
  </w:style>
  <w:style w:type="paragraph" w:styleId="71">
    <w:name w:val="toc 7"/>
    <w:basedOn w:val="a0"/>
    <w:next w:val="a0"/>
    <w:uiPriority w:val="39"/>
    <w:unhideWhenUsed/>
    <w:qFormat/>
    <w:pPr>
      <w:spacing w:after="57"/>
      <w:ind w:left="1701"/>
    </w:pPr>
  </w:style>
  <w:style w:type="paragraph" w:styleId="af1">
    <w:name w:val="Body Text"/>
    <w:basedOn w:val="a0"/>
    <w:link w:val="af2"/>
    <w:qFormat/>
    <w:pPr>
      <w:widowControl w:val="0"/>
      <w:spacing w:after="0" w:line="120" w:lineRule="atLeast"/>
      <w:jc w:val="center"/>
    </w:pPr>
    <w:rPr>
      <w:rFonts w:ascii="BalticaTAD" w:eastAsia="Calibri" w:hAnsi="BalticaTAD" w:cs="Times New Roman"/>
      <w:b/>
      <w:szCs w:val="20"/>
      <w:lang w:eastAsia="ru-RU"/>
    </w:rPr>
  </w:style>
  <w:style w:type="paragraph" w:styleId="11">
    <w:name w:val="toc 1"/>
    <w:basedOn w:val="a0"/>
    <w:next w:val="a0"/>
    <w:uiPriority w:val="39"/>
    <w:unhideWhenUsed/>
    <w:qFormat/>
    <w:pPr>
      <w:spacing w:after="57"/>
    </w:pPr>
  </w:style>
  <w:style w:type="paragraph" w:styleId="61">
    <w:name w:val="toc 6"/>
    <w:basedOn w:val="a0"/>
    <w:next w:val="a0"/>
    <w:uiPriority w:val="39"/>
    <w:unhideWhenUsed/>
    <w:qFormat/>
    <w:pPr>
      <w:spacing w:after="57"/>
      <w:ind w:left="1417"/>
    </w:pPr>
  </w:style>
  <w:style w:type="paragraph" w:styleId="af3">
    <w:name w:val="table of figures"/>
    <w:basedOn w:val="a0"/>
    <w:next w:val="a0"/>
    <w:uiPriority w:val="99"/>
    <w:unhideWhenUsed/>
    <w:qFormat/>
    <w:pPr>
      <w:spacing w:after="0"/>
    </w:pPr>
  </w:style>
  <w:style w:type="paragraph" w:styleId="31">
    <w:name w:val="toc 3"/>
    <w:basedOn w:val="a0"/>
    <w:next w:val="a0"/>
    <w:uiPriority w:val="39"/>
    <w:unhideWhenUsed/>
    <w:qFormat/>
    <w:pPr>
      <w:spacing w:after="57"/>
      <w:ind w:left="567"/>
    </w:pPr>
  </w:style>
  <w:style w:type="paragraph" w:styleId="21">
    <w:name w:val="toc 2"/>
    <w:basedOn w:val="a0"/>
    <w:next w:val="a0"/>
    <w:uiPriority w:val="39"/>
    <w:unhideWhenUsed/>
    <w:qFormat/>
    <w:pPr>
      <w:spacing w:after="57"/>
      <w:ind w:left="283"/>
    </w:pPr>
  </w:style>
  <w:style w:type="paragraph" w:styleId="41">
    <w:name w:val="toc 4"/>
    <w:basedOn w:val="a0"/>
    <w:next w:val="a0"/>
    <w:uiPriority w:val="39"/>
    <w:unhideWhenUsed/>
    <w:qFormat/>
    <w:pPr>
      <w:spacing w:after="57"/>
      <w:ind w:left="850"/>
    </w:pPr>
  </w:style>
  <w:style w:type="paragraph" w:styleId="51">
    <w:name w:val="toc 5"/>
    <w:basedOn w:val="a0"/>
    <w:next w:val="a0"/>
    <w:uiPriority w:val="39"/>
    <w:unhideWhenUsed/>
    <w:qFormat/>
    <w:pPr>
      <w:spacing w:after="57"/>
      <w:ind w:left="1134"/>
    </w:pPr>
  </w:style>
  <w:style w:type="paragraph" w:styleId="af4">
    <w:name w:val="Body Text Indent"/>
    <w:basedOn w:val="a0"/>
    <w:link w:val="af5"/>
    <w:uiPriority w:val="99"/>
    <w:semiHidden/>
    <w:unhideWhenUsed/>
    <w:qFormat/>
    <w:pPr>
      <w:spacing w:after="120"/>
      <w:ind w:left="283"/>
    </w:pPr>
  </w:style>
  <w:style w:type="paragraph" w:styleId="af6">
    <w:name w:val="Title"/>
    <w:basedOn w:val="a0"/>
    <w:next w:val="a0"/>
    <w:link w:val="af7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8">
    <w:name w:val="footer"/>
    <w:basedOn w:val="a0"/>
    <w:link w:val="af9"/>
    <w:uiPriority w:val="99"/>
    <w:unhideWhenUsed/>
    <w:qFormat/>
    <w:pPr>
      <w:tabs>
        <w:tab w:val="center" w:pos="4677"/>
        <w:tab w:val="right" w:pos="9355"/>
      </w:tabs>
      <w:spacing w:after="0"/>
    </w:pPr>
  </w:style>
  <w:style w:type="paragraph" w:styleId="22">
    <w:name w:val="Body Text Indent 2"/>
    <w:basedOn w:val="a0"/>
    <w:link w:val="23"/>
    <w:qFormat/>
    <w:pPr>
      <w:widowControl w:val="0"/>
      <w:spacing w:after="0"/>
      <w:ind w:right="4" w:firstLine="851"/>
      <w:jc w:val="right"/>
    </w:pPr>
    <w:rPr>
      <w:rFonts w:eastAsia="Calibri" w:cs="Times New Roman"/>
      <w:sz w:val="24"/>
      <w:szCs w:val="20"/>
      <w:lang w:eastAsia="ru-RU"/>
    </w:rPr>
  </w:style>
  <w:style w:type="paragraph" w:styleId="afa">
    <w:name w:val="Subtitle"/>
    <w:basedOn w:val="a0"/>
    <w:next w:val="a0"/>
    <w:link w:val="afb"/>
    <w:uiPriority w:val="11"/>
    <w:qFormat/>
    <w:pPr>
      <w:spacing w:before="200" w:after="200"/>
    </w:pPr>
    <w:rPr>
      <w:sz w:val="24"/>
      <w:szCs w:val="24"/>
    </w:rPr>
  </w:style>
  <w:style w:type="table" w:styleId="afc">
    <w:name w:val="Table Grid"/>
    <w:basedOn w:val="a2"/>
    <w:uiPriority w:val="5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1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afd">
    <w:name w:val="No Spacing"/>
    <w:uiPriority w:val="1"/>
    <w:qFormat/>
    <w:rPr>
      <w:sz w:val="22"/>
      <w:szCs w:val="22"/>
      <w:lang w:eastAsia="en-US"/>
    </w:rPr>
  </w:style>
  <w:style w:type="character" w:customStyle="1" w:styleId="af7">
    <w:name w:val="Название Знак"/>
    <w:basedOn w:val="a1"/>
    <w:link w:val="af6"/>
    <w:uiPriority w:val="10"/>
    <w:qFormat/>
    <w:rPr>
      <w:sz w:val="48"/>
      <w:szCs w:val="48"/>
    </w:rPr>
  </w:style>
  <w:style w:type="character" w:customStyle="1" w:styleId="afb">
    <w:name w:val="Подзаголовок Знак"/>
    <w:basedOn w:val="a1"/>
    <w:link w:val="afa"/>
    <w:uiPriority w:val="11"/>
    <w:qFormat/>
    <w:rPr>
      <w:sz w:val="24"/>
      <w:szCs w:val="24"/>
    </w:rPr>
  </w:style>
  <w:style w:type="paragraph" w:styleId="24">
    <w:name w:val="Quote"/>
    <w:basedOn w:val="a0"/>
    <w:next w:val="a0"/>
    <w:link w:val="25"/>
    <w:uiPriority w:val="29"/>
    <w:qFormat/>
    <w:pPr>
      <w:ind w:left="720" w:right="720"/>
    </w:pPr>
    <w:rPr>
      <w:i/>
    </w:rPr>
  </w:style>
  <w:style w:type="character" w:customStyle="1" w:styleId="25">
    <w:name w:val="Цитата 2 Знак"/>
    <w:link w:val="24"/>
    <w:uiPriority w:val="29"/>
    <w:qFormat/>
    <w:rPr>
      <w:i/>
    </w:rPr>
  </w:style>
  <w:style w:type="paragraph" w:styleId="afe">
    <w:name w:val="Intense Quote"/>
    <w:basedOn w:val="a0"/>
    <w:next w:val="a0"/>
    <w:link w:val="aff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f">
    <w:name w:val="Выделенная цитата Знак"/>
    <w:link w:val="afe"/>
    <w:uiPriority w:val="30"/>
    <w:qFormat/>
    <w:rPr>
      <w:i/>
    </w:rPr>
  </w:style>
  <w:style w:type="character" w:customStyle="1" w:styleId="HeaderChar">
    <w:name w:val="Header Char"/>
    <w:basedOn w:val="a1"/>
    <w:uiPriority w:val="99"/>
    <w:qFormat/>
  </w:style>
  <w:style w:type="character" w:customStyle="1" w:styleId="FooterChar">
    <w:name w:val="Footer Char"/>
    <w:basedOn w:val="a1"/>
    <w:uiPriority w:val="99"/>
    <w:qFormat/>
  </w:style>
  <w:style w:type="character" w:customStyle="1" w:styleId="CaptionChar">
    <w:name w:val="Caption Char"/>
    <w:uiPriority w:val="99"/>
    <w:qFormat/>
  </w:style>
  <w:style w:type="table" w:customStyle="1" w:styleId="TableGridLight">
    <w:name w:val="Table Grid Light"/>
    <w:basedOn w:val="a2"/>
    <w:uiPriority w:val="59"/>
    <w:qFormat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2"/>
    <w:uiPriority w:val="59"/>
    <w:qFormat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2"/>
    <w:uiPriority w:val="59"/>
    <w:qFormat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2"/>
    <w:uiPriority w:val="99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2"/>
    <w:uiPriority w:val="99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2"/>
    <w:uiPriority w:val="99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2"/>
    <w:uiPriority w:val="99"/>
    <w:qFormat/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qFormat/>
    <w:tblPr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qFormat/>
    <w:tblPr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qFormat/>
    <w:tblPr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qFormat/>
    <w:tblPr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qFormat/>
    <w:tblPr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qFormat/>
    <w:tblPr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2"/>
    <w:uiPriority w:val="99"/>
    <w:qFormat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qFormat/>
    <w:tblPr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37DC8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qFormat/>
    <w:tblPr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4B184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qFormat/>
    <w:tblPr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A5A5A5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qFormat/>
    <w:tblPr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FD865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qFormat/>
    <w:tblPr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B9BD5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qFormat/>
    <w:tblPr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70AD47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2"/>
    <w:uiPriority w:val="99"/>
    <w:qFormat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qFormat/>
    <w:tblPr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qFormat/>
    <w:tblPr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qFormat/>
    <w:tblPr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qFormat/>
    <w:tblPr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qFormat/>
    <w:tblPr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qFormat/>
    <w:tblPr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2"/>
    <w:uiPriority w:val="59"/>
    <w:qFormat/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qFormat/>
    <w:tblPr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qFormat/>
    <w:tblPr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qFormat/>
    <w:tblPr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qFormat/>
    <w:tblPr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qFormat/>
    <w:tblPr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qFormat/>
    <w:tblPr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2"/>
    <w:uiPriority w:val="99"/>
    <w:qFormat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qFormat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qFormat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qFormat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qFormat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qFormat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qFormat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2"/>
    <w:uiPriority w:val="99"/>
    <w:qFormat/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qFormat/>
    <w:tblPr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/>
      </w:rPr>
    </w:tblStylePr>
    <w:tblStylePr w:type="firstCol">
      <w:rPr>
        <w:b/>
        <w:color w:val="A0B7E1" w:themeColor="accent1" w:themeTint="80"/>
      </w:rPr>
    </w:tblStylePr>
    <w:tblStylePr w:type="lastCol">
      <w:rPr>
        <w:b/>
        <w:color w:val="A0B7E1" w:themeColor="accent1" w:themeTint="80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qFormat/>
    <w:tblPr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285" w:themeColor="accent2" w:themeTint="96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qFormat/>
    <w:tblPr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/>
      </w:rPr>
    </w:tblStylePr>
    <w:tblStylePr w:type="firstCol">
      <w:rPr>
        <w:b/>
        <w:color w:val="A5A5A5" w:themeColor="accent3"/>
      </w:rPr>
    </w:tblStylePr>
    <w:tblStylePr w:type="lastCol">
      <w:rPr>
        <w:b/>
        <w:color w:val="A5A5A5" w:themeColor="accent3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qFormat/>
    <w:tblPr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966" w:themeColor="accent4" w:themeTint="99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qFormat/>
    <w:tblPr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C" w:themeColor="accent5" w:themeShade="94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C" w:themeColor="accent5" w:themeShade="94"/>
      </w:rPr>
    </w:tblStylePr>
    <w:tblStylePr w:type="firstCol">
      <w:rPr>
        <w:b/>
        <w:color w:val="245A8C" w:themeColor="accent5" w:themeShade="94"/>
      </w:rPr>
    </w:tblStylePr>
    <w:tblStylePr w:type="lastCol">
      <w:rPr>
        <w:b/>
        <w:color w:val="245A8C" w:themeColor="accent5" w:themeShade="94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C" w:themeColor="accent5" w:themeShade="94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C" w:themeColor="accent5" w:themeShade="94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qFormat/>
    <w:tblPr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C" w:themeColor="accent5" w:themeShade="94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C" w:themeColor="accent5" w:themeShade="94"/>
      </w:rPr>
    </w:tblStylePr>
    <w:tblStylePr w:type="firstCol">
      <w:rPr>
        <w:b/>
        <w:color w:val="245A8C" w:themeColor="accent5" w:themeShade="94"/>
      </w:rPr>
    </w:tblStylePr>
    <w:tblStylePr w:type="lastCol">
      <w:rPr>
        <w:b/>
        <w:color w:val="245A8C" w:themeColor="accent5" w:themeShade="94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C" w:themeColor="accent5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C" w:themeColor="accent5" w:themeShade="94"/>
        <w:sz w:val="22"/>
      </w:rPr>
    </w:tblStylePr>
  </w:style>
  <w:style w:type="table" w:customStyle="1" w:styleId="-71">
    <w:name w:val="Таблица-сетка 7 цветная1"/>
    <w:basedOn w:val="a2"/>
    <w:uiPriority w:val="99"/>
    <w:qFormat/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qFormat/>
    <w:tblPr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/>
        <w:sz w:val="22"/>
      </w:rPr>
      <w:tblPr/>
      <w:tcPr>
        <w:tcBorders>
          <w:top w:val="nil"/>
          <w:left w:val="nil"/>
          <w:bottom w:val="single" w:sz="4" w:space="0" w:color="A0B7E1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/>
        <w:sz w:val="22"/>
      </w:rPr>
      <w:tblPr/>
      <w:tcPr>
        <w:tcBorders>
          <w:top w:val="single" w:sz="4" w:space="0" w:color="A0B7E1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/>
        <w:sz w:val="22"/>
      </w:rPr>
      <w:tblPr/>
      <w:tcPr>
        <w:tcBorders>
          <w:top w:val="nil"/>
          <w:left w:val="single" w:sz="4" w:space="0" w:color="A0B7E1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qFormat/>
    <w:tblPr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qFormat/>
    <w:tblPr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/>
        <w:sz w:val="22"/>
      </w:rPr>
      <w:tblPr/>
      <w:tcPr>
        <w:tcBorders>
          <w:top w:val="nil"/>
          <w:left w:val="nil"/>
          <w:bottom w:val="single" w:sz="4" w:space="0" w:color="A5A5A5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/>
        <w:sz w:val="22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single" w:sz="4" w:space="0" w:color="A5A5A5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qFormat/>
    <w:tblPr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qFormat/>
    <w:tblPr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C" w:themeColor="accent5" w:themeShade="94"/>
        <w:sz w:val="22"/>
      </w:rPr>
      <w:tblPr/>
      <w:tcPr>
        <w:tcBorders>
          <w:top w:val="nil"/>
          <w:left w:val="nil"/>
          <w:bottom w:val="single" w:sz="4" w:space="0" w:color="A2C6E7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C" w:themeColor="accent5" w:themeShade="94"/>
        <w:sz w:val="22"/>
      </w:rPr>
      <w:tblPr/>
      <w:tcPr>
        <w:tcBorders>
          <w:top w:val="single" w:sz="4" w:space="0" w:color="A2C6E7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C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C" w:themeColor="accent5" w:themeShade="94"/>
        <w:sz w:val="22"/>
      </w:rPr>
      <w:tblPr/>
      <w:tcPr>
        <w:tcBorders>
          <w:top w:val="nil"/>
          <w:left w:val="single" w:sz="4" w:space="0" w:color="A2C6E7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C" w:themeColor="accent5" w:themeShade="94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C" w:themeColor="accent5" w:themeShade="94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qFormat/>
    <w:tblPr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nil"/>
          <w:left w:val="nil"/>
          <w:bottom w:val="single" w:sz="4" w:space="0" w:color="ADD394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single" w:sz="4" w:space="0" w:color="ADD394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single" w:sz="4" w:space="0" w:color="ADD394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6429" w:themeColor="accent6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06429" w:themeColor="accent6" w:themeShade="94"/>
        <w:sz w:val="22"/>
      </w:rPr>
    </w:tblStylePr>
  </w:style>
  <w:style w:type="table" w:customStyle="1" w:styleId="-110">
    <w:name w:val="Список-таблица 1 светлая1"/>
    <w:basedOn w:val="a2"/>
    <w:uiPriority w:val="99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472C4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ED7D31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A5A5A5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FC000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5B9BD5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70AD47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2"/>
    <w:uiPriority w:val="99"/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il"/>
          <w:bottom w:val="single" w:sz="4" w:space="0" w:color="95AFDD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il"/>
          <w:bottom w:val="single" w:sz="4" w:space="0" w:color="95AFDD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il"/>
          <w:bottom w:val="single" w:sz="4" w:space="0" w:color="A2C6E7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il"/>
          <w:bottom w:val="single" w:sz="4" w:space="0" w:color="A2C6E7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2"/>
    <w:uiPriority w:val="9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2"/>
    <w:uiPriority w:val="9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qFormat/>
    <w:tblPr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2"/>
    <w:uiPriority w:val="99"/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qFormat/>
    <w:tblPr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2"/>
    <w:uiPriority w:val="99"/>
    <w:qFormat/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qFormat/>
    <w:tblPr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4174" w:themeColor="accent1" w:themeShade="94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44174" w:themeColor="accent1" w:themeShade="94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44174" w:themeColor="accent1" w:themeShade="94"/>
      </w:rPr>
    </w:tblStylePr>
    <w:tblStylePr w:type="lastCol">
      <w:rPr>
        <w:b/>
        <w:color w:val="244174" w:themeColor="accent1" w:themeShade="94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44174" w:themeColor="accent1" w:themeShade="94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44174" w:themeColor="accent1" w:themeShade="94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qFormat/>
    <w:tblPr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285" w:themeColor="accent2" w:themeTint="96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qFormat/>
    <w:tblPr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9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9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9"/>
      </w:rPr>
    </w:tblStylePr>
    <w:tblStylePr w:type="lastCol">
      <w:rPr>
        <w:b/>
        <w:color w:val="C9C9C9" w:themeColor="accent3" w:themeTint="99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qFormat/>
    <w:tblPr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966" w:themeColor="accent4" w:themeTint="99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qFormat/>
    <w:tblPr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CC2E5" w:themeColor="accent5" w:themeTint="99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CC2E5" w:themeColor="accent5" w:themeTint="99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CC2E5" w:themeColor="accent5" w:themeTint="99"/>
      </w:rPr>
    </w:tblStylePr>
    <w:tblStylePr w:type="lastCol">
      <w:rPr>
        <w:b/>
        <w:color w:val="9CC2E5" w:themeColor="accent5" w:themeTint="99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CC2E5" w:themeColor="accent5" w:themeTint="99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CC2E5" w:themeColor="accent5" w:themeTint="99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qFormat/>
    <w:tblPr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8D08D" w:themeColor="accent6" w:themeTint="99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8D08D" w:themeColor="accent6" w:themeTint="99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8D08D" w:themeColor="accent6" w:themeTint="99"/>
      </w:rPr>
    </w:tblStylePr>
    <w:tblStylePr w:type="lastCol">
      <w:rPr>
        <w:b/>
        <w:color w:val="A8D08D" w:themeColor="accent6" w:themeTint="99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-710">
    <w:name w:val="Список-таблица 7 цветная1"/>
    <w:basedOn w:val="a2"/>
    <w:uiPriority w:val="99"/>
    <w:qFormat/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qFormat/>
    <w:tblPr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4174" w:themeColor="accent1" w:themeShade="94"/>
        <w:sz w:val="22"/>
      </w:rPr>
      <w:tblPr/>
      <w:tcPr>
        <w:tcBorders>
          <w:top w:val="nil"/>
          <w:left w:val="nil"/>
          <w:bottom w:val="single" w:sz="4" w:space="0" w:color="4472C4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4174" w:themeColor="accent1" w:themeShade="94"/>
        <w:sz w:val="22"/>
      </w:rPr>
      <w:tblPr/>
      <w:tcPr>
        <w:tcBorders>
          <w:top w:val="single" w:sz="4" w:space="0" w:color="4472C4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4174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4174" w:themeColor="accent1" w:themeShade="94"/>
        <w:sz w:val="22"/>
      </w:rPr>
      <w:tblPr/>
      <w:tcPr>
        <w:tcBorders>
          <w:top w:val="nil"/>
          <w:left w:val="single" w:sz="4" w:space="0" w:color="4472C4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44174" w:themeColor="accent1" w:themeShade="94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44174" w:themeColor="accent1" w:themeShade="94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qFormat/>
    <w:tblPr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qFormat/>
    <w:tblPr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single" w:sz="4" w:space="0" w:color="C9C9C9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single" w:sz="4" w:space="0" w:color="C9C9C9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single" w:sz="4" w:space="0" w:color="C9C9C9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qFormat/>
    <w:tblPr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qFormat/>
    <w:tblPr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CC2E5" w:themeColor="accent5" w:themeTint="99"/>
        <w:sz w:val="22"/>
      </w:rPr>
      <w:tblPr/>
      <w:tcPr>
        <w:tcBorders>
          <w:top w:val="nil"/>
          <w:left w:val="nil"/>
          <w:bottom w:val="single" w:sz="4" w:space="0" w:color="9BC2E5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CC2E5" w:themeColor="accent5" w:themeTint="99"/>
        <w:sz w:val="22"/>
      </w:rPr>
      <w:tblPr/>
      <w:tcPr>
        <w:tcBorders>
          <w:top w:val="single" w:sz="4" w:space="0" w:color="9BC2E5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CC2E5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CC2E5" w:themeColor="accent5" w:themeTint="99"/>
        <w:sz w:val="22"/>
      </w:rPr>
      <w:tblPr/>
      <w:tcPr>
        <w:tcBorders>
          <w:top w:val="nil"/>
          <w:left w:val="single" w:sz="4" w:space="0" w:color="9BC2E5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CC2E5" w:themeColor="accent5" w:themeTint="99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CC2E5" w:themeColor="accent5" w:themeTint="99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qFormat/>
    <w:tblPr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single" w:sz="4" w:space="0" w:color="A9D08E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single" w:sz="4" w:space="0" w:color="A9D08E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single" w:sz="4" w:space="0" w:color="A9D08E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Lined-Accent">
    <w:name w:val="Lined - Accent"/>
    <w:basedOn w:val="a2"/>
    <w:uiPriority w:val="99"/>
    <w:qFormat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qFormat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qFormat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qFormat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qFormat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qFormat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qFormat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qFormat/>
    <w:rPr>
      <w:color w:val="404040"/>
    </w:rPr>
    <w:tblPr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qFormat/>
    <w:rPr>
      <w:color w:val="404040"/>
    </w:rPr>
    <w:tblPr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qFormat/>
    <w:rPr>
      <w:color w:val="404040"/>
    </w:rPr>
    <w:tblPr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qFormat/>
    <w:rPr>
      <w:color w:val="404040"/>
    </w:rPr>
    <w:tblPr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qFormat/>
    <w:rPr>
      <w:color w:val="404040"/>
    </w:rPr>
    <w:tblPr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qFormat/>
    <w:rPr>
      <w:color w:val="404040"/>
    </w:rPr>
    <w:tblPr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qFormat/>
    <w:rPr>
      <w:color w:val="404040"/>
    </w:rPr>
    <w:tblPr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qFormat/>
    <w:tblPr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qFormat/>
    <w:tblPr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paragraph" w:customStyle="1" w:styleId="12">
    <w:name w:val="Заголовок оглавления1"/>
    <w:uiPriority w:val="39"/>
    <w:unhideWhenUsed/>
    <w:pPr>
      <w:spacing w:after="160" w:line="259" w:lineRule="auto"/>
    </w:pPr>
    <w:rPr>
      <w:sz w:val="22"/>
      <w:szCs w:val="22"/>
      <w:lang w:eastAsia="en-US"/>
    </w:rPr>
  </w:style>
  <w:style w:type="character" w:customStyle="1" w:styleId="ae">
    <w:name w:val="Текст сноски Знак"/>
    <w:basedOn w:val="a1"/>
    <w:link w:val="a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1"/>
    <w:link w:val="2"/>
    <w:rPr>
      <w:rFonts w:ascii="BalticaTAD" w:eastAsia="Calibri" w:hAnsi="BalticaTAD" w:cs="Times New Roman"/>
      <w:b/>
      <w:sz w:val="28"/>
      <w:szCs w:val="20"/>
      <w:lang w:eastAsia="ru-RU"/>
    </w:rPr>
  </w:style>
  <w:style w:type="character" w:customStyle="1" w:styleId="af2">
    <w:name w:val="Основной текст Знак"/>
    <w:basedOn w:val="a1"/>
    <w:link w:val="af1"/>
    <w:rPr>
      <w:rFonts w:ascii="BalticaTAD" w:eastAsia="Calibri" w:hAnsi="BalticaTAD" w:cs="Times New Roman"/>
      <w:b/>
      <w:sz w:val="28"/>
      <w:szCs w:val="20"/>
      <w:lang w:eastAsia="ru-RU"/>
    </w:rPr>
  </w:style>
  <w:style w:type="character" w:customStyle="1" w:styleId="23">
    <w:name w:val="Основной текст с отступом 2 Знак"/>
    <w:basedOn w:val="a1"/>
    <w:link w:val="22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0">
    <w:name w:val="List Paragraph"/>
    <w:basedOn w:val="a0"/>
    <w:link w:val="aff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character" w:customStyle="1" w:styleId="af5">
    <w:name w:val="Основной текст с отступом Знак"/>
    <w:basedOn w:val="a1"/>
    <w:link w:val="af4"/>
    <w:uiPriority w:val="99"/>
    <w:semiHidden/>
    <w:rPr>
      <w:rFonts w:ascii="Times New Roman" w:hAnsi="Times New Roman"/>
      <w:sz w:val="28"/>
    </w:rPr>
  </w:style>
  <w:style w:type="paragraph" w:customStyle="1" w:styleId="BodyText22">
    <w:name w:val="Body Text 22"/>
    <w:basedOn w:val="a0"/>
    <w:pPr>
      <w:spacing w:after="0"/>
      <w:ind w:firstLine="851"/>
    </w:pPr>
    <w:rPr>
      <w:rFonts w:eastAsia="Calibri" w:cs="Times New Roman"/>
      <w:sz w:val="24"/>
      <w:szCs w:val="24"/>
      <w:lang w:eastAsia="ru-RU"/>
    </w:rPr>
  </w:style>
  <w:style w:type="paragraph" w:customStyle="1" w:styleId="211">
    <w:name w:val="Основной текст с отступом 21"/>
    <w:basedOn w:val="a0"/>
    <w:pPr>
      <w:widowControl w:val="0"/>
      <w:spacing w:after="0"/>
      <w:ind w:right="4" w:firstLine="851"/>
      <w:jc w:val="right"/>
    </w:pPr>
    <w:rPr>
      <w:rFonts w:eastAsia="Times New Roman" w:cs="Times New Roman"/>
      <w:color w:val="00000A"/>
      <w:sz w:val="24"/>
      <w:szCs w:val="24"/>
      <w:lang w:eastAsia="zh-CN"/>
    </w:rPr>
  </w:style>
  <w:style w:type="paragraph" w:customStyle="1" w:styleId="Normal1">
    <w:name w:val="Normal1"/>
    <w:rPr>
      <w:rFonts w:ascii="Times New Roman" w:eastAsia="Times New Roman" w:hAnsi="Times New Roman" w:cs="Times New Roman"/>
      <w:color w:val="00000A"/>
      <w:sz w:val="24"/>
      <w:lang w:eastAsia="zh-CN"/>
    </w:rPr>
  </w:style>
  <w:style w:type="character" w:customStyle="1" w:styleId="clausesuff">
    <w:name w:val="clausesuff"/>
  </w:style>
  <w:style w:type="character" w:customStyle="1" w:styleId="10">
    <w:name w:val="Заголовок 1 Знак"/>
    <w:basedOn w:val="a1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50">
    <w:name w:val="Заголовок 5 Знак"/>
    <w:basedOn w:val="a1"/>
    <w:link w:val="5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8"/>
    </w:rPr>
  </w:style>
  <w:style w:type="character" w:customStyle="1" w:styleId="tlid-translation">
    <w:name w:val="tlid-translation"/>
  </w:style>
  <w:style w:type="character" w:customStyle="1" w:styleId="aff1">
    <w:name w:val="Абзац списка Знак"/>
    <w:link w:val="aff0"/>
    <w:uiPriority w:val="34"/>
    <w:rPr>
      <w:rFonts w:ascii="Calibri" w:eastAsia="Calibri" w:hAnsi="Calibri" w:cs="Times New Roman"/>
    </w:rPr>
  </w:style>
  <w:style w:type="character" w:customStyle="1" w:styleId="af0">
    <w:name w:val="Верхний колонтитул Знак"/>
    <w:basedOn w:val="a1"/>
    <w:link w:val="af"/>
    <w:uiPriority w:val="99"/>
    <w:rPr>
      <w:rFonts w:ascii="Times New Roman" w:hAnsi="Times New Roman"/>
      <w:sz w:val="28"/>
    </w:rPr>
  </w:style>
  <w:style w:type="character" w:customStyle="1" w:styleId="af9">
    <w:name w:val="Нижний колонтитул Знак"/>
    <w:basedOn w:val="a1"/>
    <w:link w:val="af8"/>
    <w:uiPriority w:val="99"/>
    <w:rPr>
      <w:rFonts w:ascii="Times New Roman" w:hAnsi="Times New Roman"/>
      <w:sz w:val="28"/>
    </w:rPr>
  </w:style>
  <w:style w:type="character" w:customStyle="1" w:styleId="aa">
    <w:name w:val="Текст выноски Знак"/>
    <w:basedOn w:val="a1"/>
    <w:link w:val="a9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x.uz/" TargetMode="External"/><Relationship Id="rId13" Type="http://schemas.openxmlformats.org/officeDocument/2006/relationships/hyperlink" Target="https://lex.uz/docs/4114266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lex.uz/docs/4711311" TargetMode="External"/><Relationship Id="rId17" Type="http://schemas.openxmlformats.org/officeDocument/2006/relationships/hyperlink" Target="http://www.lidep.uz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arliament.uz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arliament.uz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enat.uz/" TargetMode="External"/><Relationship Id="rId10" Type="http://schemas.openxmlformats.org/officeDocument/2006/relationships/hyperlink" Target="http://www.gov.uz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enat.uz/" TargetMode="External"/><Relationship Id="rId14" Type="http://schemas.openxmlformats.org/officeDocument/2006/relationships/hyperlink" Target="http://www.lex.uz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7E81CD-F0F5-4A99-B355-A81A0952D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19</Pages>
  <Words>5601</Words>
  <Characters>31931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HP</cp:lastModifiedBy>
  <cp:revision>5</cp:revision>
  <dcterms:created xsi:type="dcterms:W3CDTF">2026-02-17T12:57:00Z</dcterms:created>
  <dcterms:modified xsi:type="dcterms:W3CDTF">2026-02-20T09:48:00Z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b21053061897f205a60dcf0525459450080ff555b34344142661e7d8552e2c59</vt:lpwstr>
  </property>
  <property fmtid="{D5CDD505-2E9C-101B-9397-08002B2CF9AE}" pid="3" name="KSOProductBuildVer">
    <vt:lpwstr>1049-12.2.0.23196</vt:lpwstr>
  </property>
  <property fmtid="{D5CDD505-2E9C-101B-9397-08002B2CF9AE}" pid="4" name="ICV">
    <vt:lpwstr>62597B0ECAA5498E9A482F5277F769F6_12</vt:lpwstr>
  </property>
</Properties>
</file>